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4"/>
          <w:szCs w:val="44"/>
          <w:lang w:val="en-US" w:eastAsia="zh-CN"/>
        </w:rPr>
      </w:pPr>
      <w:r>
        <w:rPr>
          <w:rFonts w:hint="eastAsia"/>
          <w:color w:val="auto"/>
          <w:sz w:val="44"/>
          <w:szCs w:val="44"/>
        </w:rPr>
        <w:t>浙江省人民医院</w:t>
      </w:r>
      <w:r>
        <w:rPr>
          <w:rFonts w:hint="eastAsia"/>
          <w:color w:val="auto"/>
          <w:sz w:val="44"/>
          <w:szCs w:val="44"/>
          <w:lang w:val="en-US" w:eastAsia="zh-CN"/>
        </w:rPr>
        <w:t>富阳院区夏季挡风门帘安装采购项目（第二次）</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CG-0</w:t>
      </w:r>
      <w:r>
        <w:rPr>
          <w:rFonts w:hint="eastAsia"/>
          <w:b/>
          <w:bCs/>
          <w:sz w:val="32"/>
          <w:szCs w:val="32"/>
          <w:lang w:val="en-US" w:eastAsia="zh-CN"/>
        </w:rPr>
        <w:t>3</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38591C7B">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富阳院区夏季挡风门帘安装采购项目</w:t>
      </w:r>
      <w:r>
        <w:rPr>
          <w:sz w:val="24"/>
          <w:shd w:val="clear" w:color="auto" w:fill="FFFFFF"/>
          <w:lang w:bidi="ar"/>
        </w:rPr>
        <w:t>进行竞争性磋商采购，邀请合格供应商参加磋商。</w:t>
      </w:r>
    </w:p>
    <w:p w14:paraId="0DE68779">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富阳院区夏季挡风门帘安装采购项目（第二次）</w:t>
      </w:r>
    </w:p>
    <w:p w14:paraId="6497DC21">
      <w:pPr>
        <w:widowControl/>
        <w:spacing w:line="360" w:lineRule="auto"/>
        <w:jc w:val="left"/>
        <w:rPr>
          <w:rFonts w:hint="default" w:eastAsia="宋体"/>
          <w:highlight w:val="none"/>
          <w:lang w:val="en-US" w:eastAsia="zh-CN"/>
        </w:rPr>
      </w:pPr>
      <w:r>
        <w:rPr>
          <w:b/>
          <w:sz w:val="24"/>
          <w:shd w:val="clear" w:color="auto" w:fill="FFFFFF"/>
          <w:lang w:bidi="ar"/>
        </w:rPr>
        <w:t>二、项目编号：</w:t>
      </w:r>
      <w:r>
        <w:rPr>
          <w:rFonts w:hint="eastAsia"/>
          <w:b/>
          <w:sz w:val="24"/>
          <w:highlight w:val="none"/>
          <w:shd w:val="clear" w:color="auto" w:fill="FFFFFF"/>
          <w:lang w:bidi="ar"/>
        </w:rPr>
        <w:t>ZRY-</w:t>
      </w:r>
      <w:r>
        <w:rPr>
          <w:rFonts w:hint="eastAsia"/>
          <w:b/>
          <w:sz w:val="24"/>
          <w:highlight w:val="none"/>
          <w:shd w:val="clear" w:color="auto" w:fill="FFFFFF"/>
          <w:lang w:val="en-US" w:eastAsia="zh-CN" w:bidi="ar"/>
        </w:rPr>
        <w:t>FY</w:t>
      </w:r>
      <w:r>
        <w:rPr>
          <w:rFonts w:hint="eastAsia"/>
          <w:b/>
          <w:sz w:val="24"/>
          <w:highlight w:val="none"/>
          <w:shd w:val="clear" w:color="auto" w:fill="FFFFFF"/>
          <w:lang w:bidi="ar"/>
        </w:rPr>
        <w:t>CG-0</w:t>
      </w:r>
      <w:r>
        <w:rPr>
          <w:rFonts w:hint="eastAsia"/>
          <w:b/>
          <w:sz w:val="24"/>
          <w:highlight w:val="none"/>
          <w:shd w:val="clear" w:color="auto" w:fill="FFFFFF"/>
          <w:lang w:val="en-US" w:eastAsia="zh-CN" w:bidi="ar"/>
        </w:rPr>
        <w:t>3</w:t>
      </w:r>
      <w:r>
        <w:rPr>
          <w:rFonts w:hint="eastAsia"/>
          <w:b/>
          <w:sz w:val="24"/>
          <w:highlight w:val="none"/>
          <w:shd w:val="clear" w:color="auto" w:fill="FFFFFF"/>
          <w:lang w:bidi="ar"/>
        </w:rPr>
        <w:t>-20250</w:t>
      </w:r>
      <w:r>
        <w:rPr>
          <w:rFonts w:hint="eastAsia"/>
          <w:b/>
          <w:sz w:val="24"/>
          <w:highlight w:val="none"/>
          <w:shd w:val="clear" w:color="auto" w:fill="FFFFFF"/>
          <w:lang w:val="en-US" w:eastAsia="zh-CN" w:bidi="ar"/>
        </w:rPr>
        <w:t>7</w:t>
      </w:r>
    </w:p>
    <w:p w14:paraId="472F7361">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594A872C">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2D0CF5E4">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455"/>
        <w:gridCol w:w="1522"/>
        <w:gridCol w:w="1212"/>
      </w:tblGrid>
      <w:tr w14:paraId="3B837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23F7C0BC">
            <w:pPr>
              <w:widowControl/>
              <w:snapToGrid w:val="0"/>
              <w:jc w:val="center"/>
              <w:rPr>
                <w:sz w:val="24"/>
                <w:szCs w:val="24"/>
              </w:rPr>
            </w:pPr>
            <w:r>
              <w:rPr>
                <w:sz w:val="24"/>
                <w:szCs w:val="24"/>
              </w:rPr>
              <w:t>序号</w:t>
            </w:r>
          </w:p>
        </w:tc>
        <w:tc>
          <w:tcPr>
            <w:tcW w:w="3969" w:type="dxa"/>
            <w:vAlign w:val="center"/>
          </w:tcPr>
          <w:p w14:paraId="0A180CD7">
            <w:pPr>
              <w:widowControl/>
              <w:snapToGrid w:val="0"/>
              <w:jc w:val="center"/>
              <w:rPr>
                <w:sz w:val="24"/>
                <w:szCs w:val="24"/>
              </w:rPr>
            </w:pPr>
            <w:r>
              <w:rPr>
                <w:sz w:val="24"/>
                <w:szCs w:val="24"/>
              </w:rPr>
              <w:t>标项内容</w:t>
            </w:r>
          </w:p>
        </w:tc>
        <w:tc>
          <w:tcPr>
            <w:tcW w:w="1455" w:type="dxa"/>
            <w:vAlign w:val="center"/>
          </w:tcPr>
          <w:p w14:paraId="03A8FF36">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522" w:type="dxa"/>
            <w:vAlign w:val="center"/>
          </w:tcPr>
          <w:p w14:paraId="6F39C9A5">
            <w:pPr>
              <w:widowControl/>
              <w:snapToGrid w:val="0"/>
              <w:jc w:val="center"/>
              <w:rPr>
                <w:sz w:val="24"/>
                <w:szCs w:val="24"/>
              </w:rPr>
            </w:pPr>
            <w:r>
              <w:rPr>
                <w:sz w:val="24"/>
                <w:szCs w:val="24"/>
              </w:rPr>
              <w:t>预算金额</w:t>
            </w:r>
          </w:p>
        </w:tc>
        <w:tc>
          <w:tcPr>
            <w:tcW w:w="1212" w:type="dxa"/>
            <w:vAlign w:val="center"/>
          </w:tcPr>
          <w:p w14:paraId="412CB8E5">
            <w:pPr>
              <w:widowControl/>
              <w:snapToGrid w:val="0"/>
              <w:jc w:val="center"/>
              <w:rPr>
                <w:sz w:val="24"/>
                <w:szCs w:val="24"/>
              </w:rPr>
            </w:pPr>
            <w:r>
              <w:rPr>
                <w:rFonts w:hint="eastAsia"/>
                <w:sz w:val="24"/>
                <w:szCs w:val="24"/>
              </w:rPr>
              <w:t>项目概况</w:t>
            </w:r>
          </w:p>
        </w:tc>
      </w:tr>
      <w:tr w14:paraId="09151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380F6255">
            <w:pPr>
              <w:widowControl/>
              <w:spacing w:line="360" w:lineRule="auto"/>
              <w:ind w:left="60" w:right="60"/>
              <w:jc w:val="center"/>
              <w:rPr>
                <w:sz w:val="24"/>
                <w:szCs w:val="24"/>
              </w:rPr>
            </w:pPr>
            <w:r>
              <w:rPr>
                <w:sz w:val="24"/>
                <w:szCs w:val="24"/>
              </w:rPr>
              <w:t>1</w:t>
            </w:r>
          </w:p>
        </w:tc>
        <w:tc>
          <w:tcPr>
            <w:tcW w:w="3969" w:type="dxa"/>
            <w:vAlign w:val="center"/>
          </w:tcPr>
          <w:p w14:paraId="710A6B10">
            <w:pPr>
              <w:widowControl/>
              <w:snapToGrid w:val="0"/>
              <w:jc w:val="center"/>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富阳院区夏季挡风门帘安装项目（第二次）</w:t>
            </w:r>
          </w:p>
        </w:tc>
        <w:tc>
          <w:tcPr>
            <w:tcW w:w="1455" w:type="dxa"/>
            <w:vAlign w:val="center"/>
          </w:tcPr>
          <w:p w14:paraId="74A61AB4">
            <w:pPr>
              <w:jc w:val="center"/>
              <w:rPr>
                <w:rFonts w:hint="default" w:eastAsia="宋体"/>
                <w:sz w:val="24"/>
                <w:szCs w:val="24"/>
                <w:lang w:val="en-US" w:eastAsia="zh-CN"/>
              </w:rPr>
            </w:pPr>
            <w:r>
              <w:rPr>
                <w:rFonts w:hint="eastAsia"/>
                <w:sz w:val="24"/>
                <w:szCs w:val="24"/>
                <w:lang w:val="en-US" w:eastAsia="zh-CN"/>
              </w:rPr>
              <w:t>自项目采购安装到货截止</w:t>
            </w:r>
          </w:p>
        </w:tc>
        <w:tc>
          <w:tcPr>
            <w:tcW w:w="1522" w:type="dxa"/>
            <w:vAlign w:val="center"/>
          </w:tcPr>
          <w:p w14:paraId="6678420F">
            <w:pPr>
              <w:jc w:val="center"/>
              <w:rPr>
                <w:sz w:val="24"/>
                <w:szCs w:val="24"/>
              </w:rPr>
            </w:pPr>
            <w:r>
              <w:rPr>
                <w:rFonts w:hint="eastAsia"/>
                <w:sz w:val="24"/>
                <w:szCs w:val="24"/>
                <w:lang w:val="en-US" w:eastAsia="zh-CN"/>
              </w:rPr>
              <w:t>3.9万元</w:t>
            </w:r>
          </w:p>
        </w:tc>
        <w:tc>
          <w:tcPr>
            <w:tcW w:w="1212" w:type="dxa"/>
            <w:vAlign w:val="center"/>
          </w:tcPr>
          <w:p w14:paraId="156BB30E">
            <w:pPr>
              <w:jc w:val="center"/>
              <w:rPr>
                <w:sz w:val="24"/>
                <w:szCs w:val="24"/>
              </w:rPr>
            </w:pPr>
            <w:r>
              <w:rPr>
                <w:rFonts w:hint="eastAsia"/>
                <w:sz w:val="24"/>
                <w:szCs w:val="24"/>
              </w:rPr>
              <w:t>详见采购需求</w:t>
            </w:r>
          </w:p>
        </w:tc>
      </w:tr>
    </w:tbl>
    <w:p w14:paraId="2A51C42E">
      <w:pPr>
        <w:widowControl/>
        <w:spacing w:line="360" w:lineRule="auto"/>
        <w:jc w:val="left"/>
        <w:rPr>
          <w:sz w:val="24"/>
          <w:szCs w:val="24"/>
        </w:rPr>
      </w:pPr>
      <w:r>
        <w:rPr>
          <w:b/>
          <w:sz w:val="24"/>
          <w:szCs w:val="24"/>
          <w:shd w:val="clear" w:color="auto" w:fill="FFFFFF"/>
          <w:lang w:bidi="ar"/>
        </w:rPr>
        <w:t>六、供应商资格条件要求：</w:t>
      </w:r>
    </w:p>
    <w:p w14:paraId="3E5A8914">
      <w:pPr>
        <w:widowControl/>
        <w:snapToGrid w:val="0"/>
        <w:spacing w:line="360" w:lineRule="auto"/>
        <w:rPr>
          <w:sz w:val="24"/>
          <w:szCs w:val="24"/>
        </w:rPr>
      </w:pPr>
      <w:r>
        <w:rPr>
          <w:sz w:val="24"/>
          <w:szCs w:val="24"/>
        </w:rPr>
        <w:t>（1）具有独立承担民事责任的能力；</w:t>
      </w:r>
    </w:p>
    <w:p w14:paraId="6D393674">
      <w:pPr>
        <w:widowControl/>
        <w:snapToGrid w:val="0"/>
        <w:spacing w:line="360" w:lineRule="auto"/>
        <w:rPr>
          <w:sz w:val="24"/>
          <w:szCs w:val="24"/>
        </w:rPr>
      </w:pPr>
      <w:r>
        <w:rPr>
          <w:sz w:val="24"/>
          <w:szCs w:val="24"/>
        </w:rPr>
        <w:t>（2）具有良好的商业信誉和健全的财务会计制度；</w:t>
      </w:r>
    </w:p>
    <w:p w14:paraId="05B9DB61">
      <w:pPr>
        <w:widowControl/>
        <w:snapToGrid w:val="0"/>
        <w:spacing w:line="360" w:lineRule="auto"/>
        <w:rPr>
          <w:sz w:val="24"/>
          <w:szCs w:val="24"/>
        </w:rPr>
      </w:pPr>
      <w:r>
        <w:rPr>
          <w:sz w:val="24"/>
          <w:szCs w:val="24"/>
        </w:rPr>
        <w:t>（3）具有履行合同所必需的设备和专业技术能力；</w:t>
      </w:r>
    </w:p>
    <w:p w14:paraId="03CFC534">
      <w:pPr>
        <w:widowControl/>
        <w:snapToGrid w:val="0"/>
        <w:spacing w:line="360" w:lineRule="auto"/>
        <w:rPr>
          <w:sz w:val="24"/>
          <w:szCs w:val="24"/>
        </w:rPr>
      </w:pPr>
      <w:r>
        <w:rPr>
          <w:sz w:val="24"/>
          <w:szCs w:val="24"/>
        </w:rPr>
        <w:t>（4）有依法缴纳税收和社会保障资金的良好记录；</w:t>
      </w:r>
    </w:p>
    <w:p w14:paraId="62F180F3">
      <w:pPr>
        <w:widowControl/>
        <w:snapToGrid w:val="0"/>
        <w:spacing w:line="360" w:lineRule="auto"/>
        <w:rPr>
          <w:sz w:val="24"/>
          <w:szCs w:val="24"/>
        </w:rPr>
      </w:pPr>
      <w:r>
        <w:rPr>
          <w:sz w:val="24"/>
          <w:szCs w:val="24"/>
        </w:rPr>
        <w:t>（5）截止投标之日前三年内，在经营活动中没有重大违法记录；</w:t>
      </w:r>
    </w:p>
    <w:p w14:paraId="216EE74B">
      <w:pPr>
        <w:widowControl/>
        <w:snapToGrid w:val="0"/>
        <w:spacing w:line="360" w:lineRule="auto"/>
        <w:rPr>
          <w:sz w:val="24"/>
          <w:szCs w:val="24"/>
        </w:rPr>
      </w:pPr>
      <w:r>
        <w:rPr>
          <w:sz w:val="24"/>
          <w:szCs w:val="24"/>
        </w:rPr>
        <w:t>（6）法律、行政法规规定的其他条件；</w:t>
      </w:r>
    </w:p>
    <w:p w14:paraId="27825663">
      <w:pPr>
        <w:widowControl/>
        <w:snapToGrid w:val="0"/>
        <w:spacing w:line="360" w:lineRule="auto"/>
        <w:rPr>
          <w:sz w:val="24"/>
          <w:szCs w:val="24"/>
        </w:rPr>
      </w:pPr>
      <w:r>
        <w:rPr>
          <w:sz w:val="24"/>
          <w:szCs w:val="24"/>
        </w:rPr>
        <w:t>（7）本项目不接受联合体参磋商</w:t>
      </w:r>
      <w:r>
        <w:rPr>
          <w:rFonts w:hint="eastAsia"/>
          <w:sz w:val="24"/>
          <w:szCs w:val="24"/>
        </w:rPr>
        <w:t>；</w:t>
      </w:r>
    </w:p>
    <w:p w14:paraId="258300CA">
      <w:pPr>
        <w:widowControl/>
        <w:snapToGrid w:val="0"/>
        <w:spacing w:line="360" w:lineRule="auto"/>
        <w:rPr>
          <w:sz w:val="24"/>
          <w:szCs w:val="24"/>
        </w:rPr>
      </w:pPr>
      <w:r>
        <w:rPr>
          <w:rFonts w:hint="eastAsia"/>
          <w:sz w:val="24"/>
          <w:szCs w:val="24"/>
        </w:rPr>
        <w:t>（8）特定资格条件：无。</w:t>
      </w:r>
    </w:p>
    <w:p w14:paraId="7B6F3778">
      <w:pPr>
        <w:widowControl/>
        <w:snapToGrid w:val="0"/>
        <w:spacing w:line="360" w:lineRule="auto"/>
        <w:rPr>
          <w:b/>
          <w:sz w:val="24"/>
          <w:szCs w:val="24"/>
        </w:rPr>
      </w:pPr>
      <w:r>
        <w:rPr>
          <w:b/>
          <w:sz w:val="24"/>
          <w:szCs w:val="24"/>
        </w:rPr>
        <w:t>七、获取采购文件：</w:t>
      </w:r>
    </w:p>
    <w:p w14:paraId="0F6C2D06">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07</w:t>
      </w:r>
      <w:r>
        <w:rPr>
          <w:rFonts w:hint="eastAsia"/>
          <w:sz w:val="24"/>
          <w:szCs w:val="24"/>
        </w:rPr>
        <w:t>月</w:t>
      </w:r>
      <w:r>
        <w:rPr>
          <w:rFonts w:hint="eastAsia"/>
          <w:sz w:val="24"/>
          <w:szCs w:val="24"/>
          <w:lang w:val="en-US" w:eastAsia="zh-CN"/>
        </w:rPr>
        <w:t>31</w:t>
      </w:r>
      <w:r>
        <w:rPr>
          <w:rFonts w:hint="eastAsia"/>
          <w:sz w:val="24"/>
          <w:szCs w:val="24"/>
        </w:rPr>
        <w:t>日</w:t>
      </w:r>
      <w:r>
        <w:rPr>
          <w:rFonts w:hint="eastAsia"/>
          <w:sz w:val="24"/>
          <w:szCs w:val="24"/>
          <w:lang w:val="en-US" w:eastAsia="zh-CN"/>
        </w:rPr>
        <w:t>17</w:t>
      </w:r>
      <w:r>
        <w:rPr>
          <w:rFonts w:hint="eastAsia"/>
          <w:sz w:val="24"/>
          <w:szCs w:val="24"/>
        </w:rPr>
        <w:t>:00止</w:t>
      </w:r>
    </w:p>
    <w:p w14:paraId="4BD9E27F">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5E043593">
      <w:pPr>
        <w:widowControl/>
        <w:snapToGrid w:val="0"/>
        <w:spacing w:line="360" w:lineRule="auto"/>
        <w:rPr>
          <w:sz w:val="24"/>
          <w:szCs w:val="24"/>
        </w:rPr>
      </w:pPr>
      <w:r>
        <w:rPr>
          <w:sz w:val="24"/>
          <w:szCs w:val="24"/>
        </w:rPr>
        <w:t>（3）采购机构将拒绝接受非报名供应商参与磋商。</w:t>
      </w:r>
    </w:p>
    <w:p w14:paraId="188D4798">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1C19FBEB">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08</w:t>
      </w:r>
      <w:r>
        <w:rPr>
          <w:rFonts w:hint="eastAsia"/>
          <w:sz w:val="24"/>
          <w:szCs w:val="24"/>
          <w:shd w:val="clear" w:color="auto" w:fill="FFFFFF"/>
          <w:lang w:bidi="ar"/>
        </w:rPr>
        <w:t>月</w:t>
      </w:r>
      <w:r>
        <w:rPr>
          <w:rFonts w:hint="eastAsia"/>
          <w:sz w:val="24"/>
          <w:szCs w:val="24"/>
          <w:shd w:val="clear" w:color="auto" w:fill="FFFFFF"/>
          <w:lang w:val="en-US" w:eastAsia="zh-CN" w:bidi="ar"/>
        </w:rPr>
        <w:t>01</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30</w:t>
      </w:r>
      <w:r>
        <w:rPr>
          <w:rFonts w:hint="eastAsia"/>
          <w:sz w:val="24"/>
          <w:szCs w:val="24"/>
          <w:highlight w:val="none"/>
          <w:shd w:val="clear" w:color="auto" w:fill="FFFFFF"/>
          <w:lang w:bidi="ar"/>
        </w:rPr>
        <w:t>整将响</w:t>
      </w:r>
      <w:r>
        <w:rPr>
          <w:rFonts w:hint="eastAsia"/>
          <w:sz w:val="24"/>
          <w:szCs w:val="24"/>
          <w:shd w:val="clear" w:color="auto" w:fill="FFFFFF"/>
          <w:lang w:bidi="ar"/>
        </w:rPr>
        <w:t>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019D735F">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045E67A2">
      <w:pPr>
        <w:widowControl/>
        <w:snapToGrid w:val="0"/>
        <w:spacing w:line="360" w:lineRule="auto"/>
        <w:rPr>
          <w:sz w:val="24"/>
          <w:szCs w:val="24"/>
        </w:rPr>
      </w:pPr>
      <w:r>
        <w:rPr>
          <w:b/>
          <w:sz w:val="24"/>
          <w:szCs w:val="24"/>
          <w:shd w:val="clear" w:color="auto" w:fill="FFFFFF"/>
          <w:lang w:bidi="ar"/>
        </w:rPr>
        <w:t>九、联系方式：</w:t>
      </w:r>
    </w:p>
    <w:p w14:paraId="73CB738A">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4E9DC1ED">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315BD40A">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40A20A30">
      <w:pPr>
        <w:widowControl/>
        <w:spacing w:line="360" w:lineRule="auto"/>
        <w:ind w:firstLine="420" w:firstLineChars="200"/>
      </w:pPr>
    </w:p>
    <w:p w14:paraId="2438A80D">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lang w:val="en-US" w:eastAsia="zh-CN"/>
              </w:rPr>
              <w:t>限价3.9万元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2415F2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1.1项目情况：</w:t>
      </w:r>
      <w:r>
        <w:rPr>
          <w:rFonts w:hint="eastAsia"/>
          <w:sz w:val="24"/>
          <w:szCs w:val="24"/>
        </w:rPr>
        <w:t>浙江省人民医院</w:t>
      </w:r>
      <w:r>
        <w:rPr>
          <w:rFonts w:hint="eastAsia"/>
          <w:sz w:val="24"/>
          <w:szCs w:val="24"/>
          <w:lang w:val="en-US" w:eastAsia="zh-CN"/>
        </w:rPr>
        <w:t>富阳院区夏季挡风门帘安装项目，</w:t>
      </w:r>
      <w:r>
        <w:rPr>
          <w:sz w:val="24"/>
          <w:szCs w:val="24"/>
        </w:rPr>
        <w:t>内容包括</w:t>
      </w:r>
      <w:r>
        <w:rPr>
          <w:rFonts w:hint="eastAsia"/>
          <w:b/>
          <w:bCs/>
          <w:sz w:val="24"/>
          <w:szCs w:val="24"/>
          <w:lang w:val="en-US" w:eastAsia="zh-CN"/>
        </w:rPr>
        <w:t>夏季挡风门帘安装、相关配件安装</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334031F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1.2报价</w:t>
      </w:r>
      <w:r>
        <w:rPr>
          <w:rFonts w:hint="eastAsia"/>
          <w:b/>
          <w:bCs/>
          <w:sz w:val="24"/>
          <w:szCs w:val="24"/>
        </w:rPr>
        <w:t>要求</w:t>
      </w:r>
    </w:p>
    <w:tbl>
      <w:tblPr>
        <w:tblStyle w:val="31"/>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930"/>
        <w:gridCol w:w="1245"/>
        <w:gridCol w:w="1425"/>
        <w:gridCol w:w="2233"/>
      </w:tblGrid>
      <w:tr w14:paraId="603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5DCDC3B1">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名称</w:t>
            </w:r>
          </w:p>
        </w:tc>
        <w:tc>
          <w:tcPr>
            <w:tcW w:w="930" w:type="dxa"/>
            <w:noWrap w:val="0"/>
            <w:vAlign w:val="top"/>
          </w:tcPr>
          <w:p w14:paraId="57687C00">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数量</w:t>
            </w:r>
          </w:p>
        </w:tc>
        <w:tc>
          <w:tcPr>
            <w:tcW w:w="1245" w:type="dxa"/>
            <w:noWrap w:val="0"/>
            <w:vAlign w:val="top"/>
          </w:tcPr>
          <w:p w14:paraId="7F3743F3">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规格</w:t>
            </w:r>
          </w:p>
        </w:tc>
        <w:tc>
          <w:tcPr>
            <w:tcW w:w="1425" w:type="dxa"/>
            <w:noWrap w:val="0"/>
            <w:vAlign w:val="top"/>
          </w:tcPr>
          <w:p w14:paraId="4E36BF7B">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单价（元）</w:t>
            </w:r>
          </w:p>
        </w:tc>
        <w:tc>
          <w:tcPr>
            <w:tcW w:w="2233" w:type="dxa"/>
            <w:noWrap w:val="0"/>
            <w:vAlign w:val="top"/>
          </w:tcPr>
          <w:p w14:paraId="0F31D1EE">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总价（元）</w:t>
            </w:r>
          </w:p>
        </w:tc>
      </w:tr>
      <w:tr w14:paraId="53CC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21762F40">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1号楼正大门</w:t>
            </w:r>
          </w:p>
        </w:tc>
        <w:tc>
          <w:tcPr>
            <w:tcW w:w="930" w:type="dxa"/>
            <w:noWrap w:val="0"/>
            <w:vAlign w:val="top"/>
          </w:tcPr>
          <w:p w14:paraId="23EA5BFA">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2个</w:t>
            </w:r>
          </w:p>
        </w:tc>
        <w:tc>
          <w:tcPr>
            <w:tcW w:w="1245" w:type="dxa"/>
            <w:vMerge w:val="restart"/>
            <w:noWrap w:val="0"/>
            <w:vAlign w:val="center"/>
          </w:tcPr>
          <w:p w14:paraId="2B59C889">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3.2×3.1</w:t>
            </w:r>
          </w:p>
        </w:tc>
        <w:tc>
          <w:tcPr>
            <w:tcW w:w="1425" w:type="dxa"/>
            <w:vMerge w:val="restart"/>
            <w:noWrap w:val="0"/>
            <w:vAlign w:val="center"/>
          </w:tcPr>
          <w:p w14:paraId="294DAA9E">
            <w:pPr>
              <w:spacing w:before="133" w:line="222" w:lineRule="auto"/>
              <w:jc w:val="center"/>
              <w:rPr>
                <w:rFonts w:hint="default"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元/M²</w:t>
            </w:r>
          </w:p>
        </w:tc>
        <w:tc>
          <w:tcPr>
            <w:tcW w:w="2233" w:type="dxa"/>
            <w:noWrap w:val="0"/>
            <w:vAlign w:val="top"/>
          </w:tcPr>
          <w:p w14:paraId="0430E905">
            <w:pPr>
              <w:spacing w:before="133" w:line="222" w:lineRule="auto"/>
              <w:jc w:val="center"/>
              <w:rPr>
                <w:rFonts w:hint="eastAsia" w:ascii="宋体" w:hAnsi="宋体" w:eastAsia="宋体" w:cs="宋体"/>
                <w:spacing w:val="-5"/>
                <w:sz w:val="22"/>
                <w:szCs w:val="22"/>
                <w:lang w:val="en-US" w:eastAsia="zh-CN"/>
              </w:rPr>
            </w:pPr>
          </w:p>
        </w:tc>
      </w:tr>
      <w:tr w14:paraId="5233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7985631">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药房门口</w:t>
            </w:r>
          </w:p>
        </w:tc>
        <w:tc>
          <w:tcPr>
            <w:tcW w:w="930" w:type="dxa"/>
            <w:noWrap w:val="0"/>
            <w:vAlign w:val="top"/>
          </w:tcPr>
          <w:p w14:paraId="0DEB3CEB">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6FE7680A">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7DA74061">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37328CBD">
            <w:pPr>
              <w:spacing w:before="133" w:line="222" w:lineRule="auto"/>
              <w:jc w:val="center"/>
              <w:rPr>
                <w:rFonts w:hint="eastAsia" w:ascii="宋体" w:hAnsi="宋体" w:eastAsia="宋体" w:cs="宋体"/>
                <w:spacing w:val="-5"/>
                <w:sz w:val="22"/>
                <w:szCs w:val="22"/>
                <w:lang w:val="en-US" w:eastAsia="zh-CN"/>
              </w:rPr>
            </w:pPr>
          </w:p>
        </w:tc>
      </w:tr>
      <w:tr w14:paraId="1B9B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6342BA6B">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医患沟通中心对面</w:t>
            </w:r>
          </w:p>
        </w:tc>
        <w:tc>
          <w:tcPr>
            <w:tcW w:w="930" w:type="dxa"/>
            <w:noWrap w:val="0"/>
            <w:vAlign w:val="top"/>
          </w:tcPr>
          <w:p w14:paraId="0A6C263A">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72EADA26">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467D4C0F">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255A8FAF">
            <w:pPr>
              <w:spacing w:before="133" w:line="222" w:lineRule="auto"/>
              <w:jc w:val="center"/>
              <w:rPr>
                <w:rFonts w:hint="eastAsia" w:ascii="宋体" w:hAnsi="宋体" w:eastAsia="宋体" w:cs="宋体"/>
                <w:spacing w:val="-5"/>
                <w:sz w:val="22"/>
                <w:szCs w:val="22"/>
                <w:lang w:val="en-US"/>
              </w:rPr>
            </w:pPr>
          </w:p>
        </w:tc>
      </w:tr>
      <w:tr w14:paraId="719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7CEF3692">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超市后面</w:t>
            </w:r>
          </w:p>
        </w:tc>
        <w:tc>
          <w:tcPr>
            <w:tcW w:w="930" w:type="dxa"/>
            <w:noWrap w:val="0"/>
            <w:vAlign w:val="top"/>
          </w:tcPr>
          <w:p w14:paraId="2F68F2C2">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31339AAE">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7963A6FB">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2F52C3E0">
            <w:pPr>
              <w:spacing w:before="133" w:line="222" w:lineRule="auto"/>
              <w:jc w:val="center"/>
              <w:rPr>
                <w:rFonts w:hint="eastAsia" w:ascii="宋体" w:hAnsi="宋体" w:eastAsia="宋体" w:cs="宋体"/>
                <w:spacing w:val="-5"/>
                <w:sz w:val="22"/>
                <w:szCs w:val="22"/>
                <w:lang w:val="en-US"/>
              </w:rPr>
            </w:pPr>
          </w:p>
        </w:tc>
      </w:tr>
      <w:tr w14:paraId="6E1D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666612A4">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5号楼内科病房大厅</w:t>
            </w:r>
          </w:p>
        </w:tc>
        <w:tc>
          <w:tcPr>
            <w:tcW w:w="930" w:type="dxa"/>
            <w:noWrap w:val="0"/>
            <w:vAlign w:val="top"/>
          </w:tcPr>
          <w:p w14:paraId="4B4884EF">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3个</w:t>
            </w:r>
          </w:p>
        </w:tc>
        <w:tc>
          <w:tcPr>
            <w:tcW w:w="1245" w:type="dxa"/>
            <w:vMerge w:val="continue"/>
            <w:noWrap w:val="0"/>
            <w:vAlign w:val="top"/>
          </w:tcPr>
          <w:p w14:paraId="69C3A26D">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45A54CCD">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66648A46">
            <w:pPr>
              <w:spacing w:before="133" w:line="222" w:lineRule="auto"/>
              <w:jc w:val="center"/>
              <w:rPr>
                <w:rFonts w:hint="eastAsia" w:ascii="宋体" w:hAnsi="宋体" w:eastAsia="宋体" w:cs="宋体"/>
                <w:spacing w:val="-5"/>
                <w:sz w:val="22"/>
                <w:szCs w:val="22"/>
                <w:lang w:val="en-US" w:eastAsia="zh-CN"/>
              </w:rPr>
            </w:pPr>
          </w:p>
        </w:tc>
      </w:tr>
      <w:tr w14:paraId="7BCE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79D8701F">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5号楼内科病房南面</w:t>
            </w:r>
          </w:p>
        </w:tc>
        <w:tc>
          <w:tcPr>
            <w:tcW w:w="930" w:type="dxa"/>
            <w:noWrap w:val="0"/>
            <w:vAlign w:val="top"/>
          </w:tcPr>
          <w:p w14:paraId="449EFC5B">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2个</w:t>
            </w:r>
          </w:p>
        </w:tc>
        <w:tc>
          <w:tcPr>
            <w:tcW w:w="1245" w:type="dxa"/>
            <w:vMerge w:val="continue"/>
            <w:noWrap w:val="0"/>
            <w:vAlign w:val="top"/>
          </w:tcPr>
          <w:p w14:paraId="2EFFCE7B">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04638435">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34BB52DC">
            <w:pPr>
              <w:spacing w:before="133" w:line="222" w:lineRule="auto"/>
              <w:jc w:val="center"/>
              <w:rPr>
                <w:rFonts w:hint="eastAsia" w:ascii="宋体" w:hAnsi="宋体" w:eastAsia="宋体" w:cs="宋体"/>
                <w:spacing w:val="-5"/>
                <w:sz w:val="22"/>
                <w:szCs w:val="22"/>
                <w:lang w:val="en-US"/>
              </w:rPr>
            </w:pPr>
          </w:p>
        </w:tc>
      </w:tr>
      <w:tr w14:paraId="40BC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2DE38D4C">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5号楼斜对面</w:t>
            </w:r>
          </w:p>
        </w:tc>
        <w:tc>
          <w:tcPr>
            <w:tcW w:w="930" w:type="dxa"/>
            <w:noWrap w:val="0"/>
            <w:vAlign w:val="top"/>
          </w:tcPr>
          <w:p w14:paraId="523B4A0F">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63BA01E0">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6C92E690">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4CE6C984">
            <w:pPr>
              <w:spacing w:before="133" w:line="222" w:lineRule="auto"/>
              <w:jc w:val="center"/>
              <w:rPr>
                <w:rFonts w:hint="eastAsia" w:ascii="宋体" w:hAnsi="宋体" w:eastAsia="宋体" w:cs="宋体"/>
                <w:spacing w:val="-5"/>
                <w:sz w:val="22"/>
                <w:szCs w:val="22"/>
                <w:lang w:val="en-US"/>
              </w:rPr>
            </w:pPr>
          </w:p>
        </w:tc>
      </w:tr>
      <w:tr w14:paraId="7D7D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6D85963F">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6号楼门口</w:t>
            </w:r>
          </w:p>
        </w:tc>
        <w:tc>
          <w:tcPr>
            <w:tcW w:w="930" w:type="dxa"/>
            <w:noWrap w:val="0"/>
            <w:vAlign w:val="top"/>
          </w:tcPr>
          <w:p w14:paraId="1BBAA137">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1A31ABB4">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376FA4E8">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090BE06E">
            <w:pPr>
              <w:spacing w:before="133" w:line="222" w:lineRule="auto"/>
              <w:jc w:val="center"/>
              <w:rPr>
                <w:rFonts w:hint="eastAsia" w:ascii="宋体" w:hAnsi="宋体" w:eastAsia="宋体" w:cs="宋体"/>
                <w:spacing w:val="-5"/>
                <w:sz w:val="22"/>
                <w:szCs w:val="22"/>
                <w:lang w:val="en-US"/>
              </w:rPr>
            </w:pPr>
          </w:p>
        </w:tc>
      </w:tr>
      <w:tr w14:paraId="37B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860E083">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6号楼发热门诊肠道门诊</w:t>
            </w:r>
          </w:p>
        </w:tc>
        <w:tc>
          <w:tcPr>
            <w:tcW w:w="930" w:type="dxa"/>
            <w:noWrap w:val="0"/>
            <w:vAlign w:val="top"/>
          </w:tcPr>
          <w:p w14:paraId="7C6D5162">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3个</w:t>
            </w:r>
          </w:p>
        </w:tc>
        <w:tc>
          <w:tcPr>
            <w:tcW w:w="1245" w:type="dxa"/>
            <w:vMerge w:val="continue"/>
            <w:noWrap w:val="0"/>
            <w:vAlign w:val="top"/>
          </w:tcPr>
          <w:p w14:paraId="5E415D22">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72548A24">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78294632">
            <w:pPr>
              <w:spacing w:before="133" w:line="222" w:lineRule="auto"/>
              <w:jc w:val="center"/>
              <w:rPr>
                <w:rFonts w:hint="eastAsia" w:ascii="宋体" w:hAnsi="宋体" w:eastAsia="宋体" w:cs="宋体"/>
                <w:spacing w:val="-5"/>
                <w:sz w:val="22"/>
                <w:szCs w:val="22"/>
                <w:lang w:val="en-US"/>
              </w:rPr>
            </w:pPr>
          </w:p>
        </w:tc>
      </w:tr>
      <w:tr w14:paraId="78AF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5DD516C3">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3号楼外科病房门口</w:t>
            </w:r>
          </w:p>
        </w:tc>
        <w:tc>
          <w:tcPr>
            <w:tcW w:w="930" w:type="dxa"/>
            <w:noWrap w:val="0"/>
            <w:vAlign w:val="top"/>
          </w:tcPr>
          <w:p w14:paraId="6390CC3C">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1个</w:t>
            </w:r>
          </w:p>
        </w:tc>
        <w:tc>
          <w:tcPr>
            <w:tcW w:w="1245" w:type="dxa"/>
            <w:vMerge w:val="continue"/>
            <w:noWrap w:val="0"/>
            <w:vAlign w:val="top"/>
          </w:tcPr>
          <w:p w14:paraId="44A3A6D2">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7B4D0593">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4168B326">
            <w:pPr>
              <w:spacing w:before="133" w:line="222" w:lineRule="auto"/>
              <w:jc w:val="center"/>
              <w:rPr>
                <w:rFonts w:hint="eastAsia" w:ascii="宋体" w:hAnsi="宋体" w:eastAsia="宋体" w:cs="宋体"/>
                <w:spacing w:val="-5"/>
                <w:sz w:val="22"/>
                <w:szCs w:val="22"/>
                <w:lang w:val="en-US"/>
              </w:rPr>
            </w:pPr>
          </w:p>
        </w:tc>
      </w:tr>
      <w:tr w14:paraId="6819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1B04B20">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入院准备中心</w:t>
            </w:r>
          </w:p>
        </w:tc>
        <w:tc>
          <w:tcPr>
            <w:tcW w:w="930" w:type="dxa"/>
            <w:noWrap w:val="0"/>
            <w:vAlign w:val="top"/>
          </w:tcPr>
          <w:p w14:paraId="110E2455">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2个</w:t>
            </w:r>
          </w:p>
        </w:tc>
        <w:tc>
          <w:tcPr>
            <w:tcW w:w="1245" w:type="dxa"/>
            <w:vMerge w:val="continue"/>
            <w:noWrap w:val="0"/>
            <w:vAlign w:val="top"/>
          </w:tcPr>
          <w:p w14:paraId="03048013">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1F6625AB">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164DA872">
            <w:pPr>
              <w:spacing w:before="133" w:line="222" w:lineRule="auto"/>
              <w:jc w:val="center"/>
              <w:rPr>
                <w:rFonts w:hint="eastAsia" w:ascii="宋体" w:hAnsi="宋体" w:eastAsia="宋体" w:cs="宋体"/>
                <w:spacing w:val="-5"/>
                <w:sz w:val="22"/>
                <w:szCs w:val="22"/>
                <w:lang w:val="en-US"/>
              </w:rPr>
            </w:pPr>
          </w:p>
        </w:tc>
      </w:tr>
      <w:tr w14:paraId="7A20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0BD279EE">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9号楼正大门口</w:t>
            </w:r>
          </w:p>
        </w:tc>
        <w:tc>
          <w:tcPr>
            <w:tcW w:w="930" w:type="dxa"/>
            <w:noWrap w:val="0"/>
            <w:vAlign w:val="top"/>
          </w:tcPr>
          <w:p w14:paraId="383E13DB">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2个</w:t>
            </w:r>
          </w:p>
        </w:tc>
        <w:tc>
          <w:tcPr>
            <w:tcW w:w="1245" w:type="dxa"/>
            <w:vMerge w:val="continue"/>
            <w:noWrap w:val="0"/>
            <w:vAlign w:val="top"/>
          </w:tcPr>
          <w:p w14:paraId="22C9E3AD">
            <w:pPr>
              <w:spacing w:before="133" w:line="222" w:lineRule="auto"/>
              <w:jc w:val="center"/>
              <w:rPr>
                <w:rFonts w:hint="eastAsia" w:ascii="宋体" w:hAnsi="宋体" w:eastAsia="宋体" w:cs="宋体"/>
                <w:spacing w:val="-5"/>
                <w:sz w:val="22"/>
                <w:szCs w:val="22"/>
                <w:lang w:val="en-US"/>
              </w:rPr>
            </w:pPr>
          </w:p>
        </w:tc>
        <w:tc>
          <w:tcPr>
            <w:tcW w:w="1425" w:type="dxa"/>
            <w:vMerge w:val="continue"/>
            <w:noWrap w:val="0"/>
            <w:vAlign w:val="top"/>
          </w:tcPr>
          <w:p w14:paraId="0B57F587">
            <w:pPr>
              <w:spacing w:before="133" w:line="222" w:lineRule="auto"/>
              <w:jc w:val="center"/>
              <w:rPr>
                <w:rFonts w:hint="eastAsia" w:ascii="宋体" w:hAnsi="宋体" w:eastAsia="宋体" w:cs="宋体"/>
                <w:spacing w:val="-5"/>
                <w:sz w:val="22"/>
                <w:szCs w:val="22"/>
                <w:lang w:val="en-US"/>
              </w:rPr>
            </w:pPr>
          </w:p>
        </w:tc>
        <w:tc>
          <w:tcPr>
            <w:tcW w:w="2233" w:type="dxa"/>
            <w:noWrap w:val="0"/>
            <w:vAlign w:val="top"/>
          </w:tcPr>
          <w:p w14:paraId="7DE4708E">
            <w:pPr>
              <w:spacing w:before="133" w:line="222" w:lineRule="auto"/>
              <w:jc w:val="center"/>
              <w:rPr>
                <w:rFonts w:hint="eastAsia" w:ascii="宋体" w:hAnsi="宋体" w:eastAsia="宋体" w:cs="宋体"/>
                <w:spacing w:val="-5"/>
                <w:sz w:val="22"/>
                <w:szCs w:val="22"/>
                <w:lang w:val="en-US"/>
              </w:rPr>
            </w:pPr>
          </w:p>
        </w:tc>
      </w:tr>
      <w:tr w14:paraId="143A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444" w:type="dxa"/>
            <w:gridSpan w:val="4"/>
            <w:noWrap w:val="0"/>
            <w:vAlign w:val="top"/>
          </w:tcPr>
          <w:p w14:paraId="2512D32D">
            <w:pPr>
              <w:spacing w:before="133" w:line="222" w:lineRule="auto"/>
              <w:jc w:val="center"/>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合计</w:t>
            </w:r>
          </w:p>
        </w:tc>
        <w:tc>
          <w:tcPr>
            <w:tcW w:w="2233" w:type="dxa"/>
            <w:noWrap w:val="0"/>
            <w:vAlign w:val="top"/>
          </w:tcPr>
          <w:p w14:paraId="2FA40831">
            <w:pPr>
              <w:spacing w:before="133" w:line="222" w:lineRule="auto"/>
              <w:jc w:val="center"/>
              <w:rPr>
                <w:rFonts w:hint="eastAsia" w:ascii="宋体" w:hAnsi="宋体" w:eastAsia="宋体" w:cs="宋体"/>
                <w:spacing w:val="-5"/>
                <w:sz w:val="22"/>
                <w:szCs w:val="22"/>
                <w:lang w:val="en-US"/>
              </w:rPr>
            </w:pPr>
          </w:p>
        </w:tc>
      </w:tr>
    </w:tbl>
    <w:p w14:paraId="5E47AEBD">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39000</w:t>
      </w:r>
      <w:r>
        <w:rPr>
          <w:rFonts w:hint="eastAsia"/>
        </w:rPr>
        <w:t>元</w:t>
      </w:r>
      <w:r>
        <w:rPr>
          <w:rFonts w:hint="eastAsia"/>
          <w:lang w:eastAsia="zh-CN"/>
        </w:rPr>
        <w:t>，</w:t>
      </w:r>
      <w:r>
        <w:rPr>
          <w:rFonts w:hint="eastAsia"/>
        </w:rPr>
        <w:t>按实结算。</w:t>
      </w:r>
    </w:p>
    <w:p w14:paraId="18D693E8">
      <w:pPr>
        <w:pStyle w:val="40"/>
        <w:rPr>
          <w:rFonts w:hint="default" w:eastAsia="宋体"/>
          <w:lang w:val="en-US" w:eastAsia="zh-CN"/>
        </w:rPr>
      </w:pPr>
      <w:r>
        <w:rPr>
          <w:rFonts w:hint="eastAsia"/>
        </w:rPr>
        <w:t>2、</w:t>
      </w:r>
      <w:r>
        <w:rPr>
          <w:rFonts w:hint="eastAsia"/>
          <w:lang w:val="en-US" w:eastAsia="zh-CN"/>
        </w:rPr>
        <w:t>磁条规格：8*10mm，门帘厚度：2.5mm，采用热熔工艺</w:t>
      </w:r>
    </w:p>
    <w:p w14:paraId="723CE807">
      <w:pPr>
        <w:pStyle w:val="40"/>
        <w:rPr>
          <w:sz w:val="24"/>
          <w:szCs w:val="24"/>
          <w:lang w:eastAsia="zh-CN"/>
        </w:rPr>
      </w:pPr>
      <w:r>
        <w:rPr>
          <w:rFonts w:hint="eastAsia"/>
          <w:lang w:val="en-US" w:eastAsia="zh-CN"/>
        </w:rPr>
        <w:t>3、</w:t>
      </w:r>
      <w:r>
        <w:rPr>
          <w:rFonts w:hint="eastAsia"/>
        </w:rPr>
        <w:t>投标报价包括产品货款、人工费、材料费、</w:t>
      </w:r>
      <w:r>
        <w:rPr>
          <w:rFonts w:hint="eastAsia"/>
          <w:lang w:val="en-US" w:eastAsia="zh-CN"/>
        </w:rPr>
        <w:t>轨道配件费、</w:t>
      </w:r>
      <w:r>
        <w:rPr>
          <w:rFonts w:hint="eastAsia"/>
        </w:rPr>
        <w:t>运输费、装卸费、安装费、管理费、利润、规费、税金、政策性文件规定及合同包含的所有风险责任等完成本项目的所有费用。</w:t>
      </w:r>
    </w:p>
    <w:p w14:paraId="34354AFA">
      <w:pPr>
        <w:pStyle w:val="116"/>
        <w:ind w:firstLine="0" w:firstLineChars="0"/>
        <w:jc w:val="both"/>
        <w:rPr>
          <w:sz w:val="24"/>
          <w:szCs w:val="24"/>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p>
    <w:p w14:paraId="3118AEB2">
      <w:pPr>
        <w:pStyle w:val="2"/>
      </w:pPr>
      <w:r>
        <w:t>第三章</w:t>
      </w:r>
      <w:bookmarkEnd w:id="6"/>
      <w:bookmarkEnd w:id="10"/>
      <w:r>
        <w:t xml:space="preserve"> 评分标准</w:t>
      </w:r>
    </w:p>
    <w:p w14:paraId="1AF2A56E">
      <w:pPr>
        <w:pStyle w:val="17"/>
        <w:adjustRightInd w:val="0"/>
        <w:snapToGrid w:val="0"/>
        <w:spacing w:after="0" w:line="360" w:lineRule="auto"/>
        <w:ind w:left="0" w:leftChars="0" w:firstLine="480" w:firstLineChars="200"/>
        <w:rPr>
          <w:sz w:val="24"/>
          <w:szCs w:val="24"/>
        </w:rPr>
      </w:pP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18516218"/>
      <w:bookmarkStart w:id="13" w:name="_Toc171394922"/>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ascii="Times New Roman" w:hAnsi="Times New Roman" w:cs="Times New Roman"/>
                <w:lang w:val="en-US" w:eastAsia="zh-CN"/>
              </w:rPr>
              <w:t>供货安</w:t>
            </w:r>
            <w:r>
              <w:rPr>
                <w:rFonts w:hint="eastAsia" w:cs="Times New Roman"/>
                <w:szCs w:val="21"/>
                <w:lang w:val="en-US" w:eastAsia="zh-CN"/>
              </w:rPr>
              <w:t>装及维修</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ascii="Times New Roman" w:hAnsi="Times New Roman" w:cs="Times New Roman"/>
                <w:lang w:val="en-US" w:eastAsia="zh-CN"/>
              </w:rPr>
              <w:t>供货、</w:t>
            </w:r>
            <w:r>
              <w:rPr>
                <w:rFonts w:hint="eastAsia" w:cs="Times New Roman"/>
                <w:lang w:val="en-US" w:eastAsia="zh-CN"/>
              </w:rPr>
              <w:t>安装维修</w:t>
            </w:r>
            <w:r>
              <w:rPr>
                <w:rFonts w:hint="default" w:ascii="Times New Roman" w:hAnsi="Times New Roman" w:cs="Times New Roman"/>
              </w:rPr>
              <w:t>方案、包括</w:t>
            </w:r>
            <w:r>
              <w:rPr>
                <w:rFonts w:hint="eastAsia" w:cs="Times New Roman"/>
                <w:lang w:val="en-US" w:eastAsia="zh-CN"/>
              </w:rPr>
              <w:t>应急响应、</w:t>
            </w:r>
            <w:r>
              <w:rPr>
                <w:rFonts w:hint="default" w:ascii="Times New Roman" w:hAnsi="Times New Roman" w:cs="Times New Roman"/>
              </w:rPr>
              <w:t>维护管理等系列工作方案是否科学合理、具有可行性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default" w:ascii="Times New Roman" w:hAnsi="Times New Roman" w:cs="Times New Roman"/>
                <w:bCs/>
                <w:snapToGrid/>
                <w:szCs w:val="21"/>
              </w:rPr>
            </w:pPr>
            <w:r>
              <w:rPr>
                <w:rFonts w:hint="default" w:ascii="Times New Roman" w:hAnsi="Times New Roman" w:cs="Times New Roman"/>
                <w:szCs w:val="21"/>
              </w:rPr>
              <w:t>验收方案</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根据</w:t>
            </w:r>
            <w:r>
              <w:rPr>
                <w:rFonts w:hint="default" w:ascii="Times New Roman" w:hAnsi="Times New Roman" w:cs="Times New Roman"/>
                <w:szCs w:val="21"/>
              </w:rPr>
              <w:t>产品验收方法或方案完整</w:t>
            </w:r>
            <w:r>
              <w:rPr>
                <w:rFonts w:hint="default" w:ascii="Times New Roman" w:hAnsi="Times New Roman" w:cs="Times New Roman"/>
                <w:szCs w:val="21"/>
                <w:lang w:val="en-US" w:eastAsia="zh-CN"/>
              </w:rPr>
              <w:t>性</w:t>
            </w:r>
            <w:r>
              <w:rPr>
                <w:rFonts w:hint="default" w:ascii="Times New Roman" w:hAnsi="Times New Roman" w:cs="Times New Roman"/>
                <w:szCs w:val="21"/>
              </w:rPr>
              <w:t>、可行</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lang w:val="en-US" w:eastAsia="zh-CN"/>
              </w:rPr>
            </w:pPr>
            <w:r>
              <w:rPr>
                <w:rFonts w:hint="eastAsia" w:cs="Times New Roman"/>
                <w:bCs/>
                <w:sz w:val="21"/>
                <w:szCs w:val="21"/>
                <w:lang w:val="en-US" w:eastAsia="zh-CN"/>
              </w:rPr>
              <w:t>质保期</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lang w:val="en-US" w:eastAsia="zh-CN"/>
              </w:rPr>
            </w:pPr>
            <w:r>
              <w:rPr>
                <w:rFonts w:hint="eastAsia" w:cs="Times New Roman"/>
                <w:szCs w:val="21"/>
                <w:lang w:val="en-US" w:eastAsia="zh-CN"/>
              </w:rPr>
              <w:t>根据投标人提供的针对本项目的质保期限，得1-15分。质保1年得5分，质保3年得10分、质保5年得15分。</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售后服务</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w:t>
            </w:r>
            <w:r>
              <w:rPr>
                <w:rFonts w:hint="default" w:ascii="Times New Roman" w:hAnsi="Times New Roman" w:cs="Times New Roman"/>
                <w:szCs w:val="21"/>
              </w:rPr>
              <w:t>投标人提供的质保期内的服务承诺和售后机构配置科学合理</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r>
              <w:rPr>
                <w:rFonts w:hint="default" w:ascii="Times New Roman" w:hAnsi="Times New Roman" w:cs="Times New Roman"/>
                <w:szCs w:val="21"/>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4"/>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pPr>
      <w:bookmarkStart w:id="15" w:name="_Toc82873328"/>
      <w:bookmarkStart w:id="16" w:name="_Toc211745569"/>
      <w:bookmarkStart w:id="17" w:name="_Toc495317672"/>
      <w:bookmarkStart w:id="18" w:name="_Toc82338245"/>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437953149"/>
      <w:bookmarkStart w:id="20" w:name="_Toc336683578"/>
      <w:bookmarkStart w:id="21"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w:t>
      </w:r>
      <w:bookmarkStart w:id="43" w:name="_GoBack"/>
      <w:bookmarkEnd w:id="43"/>
      <w:r>
        <w:rPr>
          <w:rFonts w:hint="eastAsia"/>
          <w:sz w:val="24"/>
          <w:shd w:val="clear" w:color="auto" w:fill="FFFFFF"/>
          <w:lang w:bidi="ar"/>
        </w:rPr>
        <w:t>民医院</w:t>
      </w:r>
      <w:r>
        <w:rPr>
          <w:rFonts w:hint="eastAsia"/>
          <w:sz w:val="24"/>
          <w:shd w:val="clear" w:color="auto" w:fill="FFFFFF"/>
          <w:lang w:val="en-US" w:eastAsia="zh-CN" w:bidi="ar"/>
        </w:rPr>
        <w:t>富阳院区（江北院区）120站点屋顶补漏项目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 xml:space="preserve">四、供货期（服务期） </w:t>
      </w:r>
    </w:p>
    <w:p w14:paraId="3AC17F24">
      <w:pPr>
        <w:pStyle w:val="40"/>
        <w:rPr>
          <w:rFonts w:hint="eastAsia"/>
        </w:rPr>
      </w:pPr>
      <w:r>
        <w:rPr>
          <w:rFonts w:hint="eastAsia"/>
          <w:highlight w:val="none"/>
        </w:rPr>
        <w:t>本项目</w:t>
      </w:r>
      <w:r>
        <w:rPr>
          <w:rFonts w:hint="eastAsia"/>
          <w:highlight w:val="none"/>
          <w:lang w:val="en-US" w:eastAsia="zh-CN"/>
        </w:rPr>
        <w:t>供货安装维修工期</w:t>
      </w:r>
      <w:r>
        <w:rPr>
          <w:rFonts w:hint="eastAsia"/>
          <w:highlight w:val="none"/>
        </w:rPr>
        <w:t>为</w:t>
      </w:r>
      <w:r>
        <w:rPr>
          <w:rFonts w:hint="eastAsia"/>
          <w:highlight w:val="none"/>
          <w:lang w:val="en-US" w:eastAsia="zh-CN"/>
        </w:rPr>
        <w:t xml:space="preserve">  日</w:t>
      </w:r>
      <w:r>
        <w:rPr>
          <w:rFonts w:hint="eastAsia"/>
          <w:highlight w:val="none"/>
        </w:rPr>
        <w:t>，自</w:t>
      </w:r>
      <w:r>
        <w:rPr>
          <w:rFonts w:hint="eastAsia"/>
        </w:rPr>
        <w:t xml:space="preserve">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highlight w:val="none"/>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390342487"/>
      <w:bookmarkStart w:id="23" w:name="_Toc372127740"/>
      <w:bookmarkStart w:id="24" w:name="_Toc450199111"/>
      <w:bookmarkStart w:id="25" w:name="_Toc402432104"/>
      <w:bookmarkStart w:id="26" w:name="_Toc404172372"/>
      <w:bookmarkStart w:id="27" w:name="_Toc415814146"/>
      <w:bookmarkStart w:id="28" w:name="_Toc169"/>
      <w:bookmarkStart w:id="29" w:name="_Toc385596607"/>
      <w:bookmarkStart w:id="30" w:name="_Toc396290683"/>
      <w:bookmarkStart w:id="31" w:name="_Toc368993656"/>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401423940"/>
      <w:bookmarkStart w:id="33" w:name="_Toc293401393"/>
      <w:bookmarkStart w:id="34" w:name="_Toc415814147"/>
      <w:bookmarkStart w:id="35" w:name="_Toc450199112"/>
      <w:bookmarkStart w:id="36" w:name="_Toc21615"/>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7" w:name="_Toc293401394"/>
      <w:bookmarkStart w:id="38" w:name="_Toc401423941"/>
      <w:bookmarkStart w:id="39" w:name="_Toc312928677"/>
      <w:bookmarkStart w:id="40" w:name="_Toc8574"/>
      <w:bookmarkStart w:id="41" w:name="_Toc450199113"/>
      <w:bookmarkStart w:id="42" w:name="_Toc415814148"/>
      <w:r>
        <w:rPr>
          <w:rFonts w:hint="eastAsia"/>
          <w:b/>
          <w:szCs w:val="21"/>
        </w:rPr>
        <w:t>2</w:t>
      </w:r>
      <w:r>
        <w:rPr>
          <w:b/>
          <w:szCs w:val="21"/>
        </w:rPr>
        <w:t>、</w:t>
      </w:r>
      <w:r>
        <w:rPr>
          <w:rFonts w:hint="eastAsia"/>
          <w:b/>
          <w:szCs w:val="21"/>
        </w:rPr>
        <w:t>投标分项报价表</w:t>
      </w:r>
      <w:r>
        <w:rPr>
          <w:b/>
          <w:szCs w:val="21"/>
        </w:rPr>
        <w:t>；</w:t>
      </w:r>
    </w:p>
    <w:p w14:paraId="40A0D63C">
      <w:pPr>
        <w:spacing w:line="360" w:lineRule="auto"/>
        <w:ind w:left="2"/>
        <w:jc w:val="center"/>
        <w:rPr>
          <w:rFonts w:hint="eastAsia"/>
          <w:b/>
          <w:sz w:val="32"/>
        </w:rPr>
      </w:pPr>
      <w:r>
        <w:rPr>
          <w:rFonts w:hint="eastAsia"/>
          <w:b/>
          <w:sz w:val="32"/>
        </w:rPr>
        <w:t>报价表</w:t>
      </w:r>
    </w:p>
    <w:tbl>
      <w:tblPr>
        <w:tblStyle w:val="31"/>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930"/>
        <w:gridCol w:w="1245"/>
        <w:gridCol w:w="1425"/>
        <w:gridCol w:w="2233"/>
      </w:tblGrid>
      <w:tr w14:paraId="698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72452C4C">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名称</w:t>
            </w:r>
          </w:p>
        </w:tc>
        <w:tc>
          <w:tcPr>
            <w:tcW w:w="930" w:type="dxa"/>
            <w:noWrap w:val="0"/>
            <w:vAlign w:val="top"/>
          </w:tcPr>
          <w:p w14:paraId="2AA392EB">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数量</w:t>
            </w:r>
          </w:p>
        </w:tc>
        <w:tc>
          <w:tcPr>
            <w:tcW w:w="1245" w:type="dxa"/>
            <w:noWrap w:val="0"/>
            <w:vAlign w:val="top"/>
          </w:tcPr>
          <w:p w14:paraId="7FDBF0C8">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规格</w:t>
            </w:r>
          </w:p>
        </w:tc>
        <w:tc>
          <w:tcPr>
            <w:tcW w:w="1425" w:type="dxa"/>
            <w:noWrap w:val="0"/>
            <w:vAlign w:val="top"/>
          </w:tcPr>
          <w:p w14:paraId="5F2DBCD8">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单价（元）</w:t>
            </w:r>
          </w:p>
        </w:tc>
        <w:tc>
          <w:tcPr>
            <w:tcW w:w="2233" w:type="dxa"/>
            <w:noWrap w:val="0"/>
            <w:vAlign w:val="top"/>
          </w:tcPr>
          <w:p w14:paraId="1E2C173D">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总价（元）</w:t>
            </w:r>
          </w:p>
        </w:tc>
      </w:tr>
      <w:tr w14:paraId="55F3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10BC655B">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1号楼正大门</w:t>
            </w:r>
          </w:p>
        </w:tc>
        <w:tc>
          <w:tcPr>
            <w:tcW w:w="930" w:type="dxa"/>
            <w:noWrap w:val="0"/>
            <w:vAlign w:val="top"/>
          </w:tcPr>
          <w:p w14:paraId="3B3FB4B9">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2个</w:t>
            </w:r>
          </w:p>
        </w:tc>
        <w:tc>
          <w:tcPr>
            <w:tcW w:w="1245" w:type="dxa"/>
            <w:vMerge w:val="restart"/>
            <w:noWrap w:val="0"/>
            <w:vAlign w:val="center"/>
          </w:tcPr>
          <w:p w14:paraId="5464381B">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3.2×3.1</w:t>
            </w:r>
          </w:p>
        </w:tc>
        <w:tc>
          <w:tcPr>
            <w:tcW w:w="1425" w:type="dxa"/>
            <w:vMerge w:val="restart"/>
            <w:noWrap w:val="0"/>
            <w:vAlign w:val="center"/>
          </w:tcPr>
          <w:p w14:paraId="3D0DA215">
            <w:pPr>
              <w:spacing w:before="135" w:line="222" w:lineRule="auto"/>
              <w:jc w:val="center"/>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元/M²</w:t>
            </w:r>
          </w:p>
        </w:tc>
        <w:tc>
          <w:tcPr>
            <w:tcW w:w="2233" w:type="dxa"/>
            <w:noWrap w:val="0"/>
            <w:vAlign w:val="top"/>
          </w:tcPr>
          <w:p w14:paraId="60CBEE18">
            <w:pPr>
              <w:spacing w:before="135" w:line="222" w:lineRule="auto"/>
              <w:jc w:val="center"/>
              <w:rPr>
                <w:rFonts w:hint="eastAsia" w:ascii="宋体" w:hAnsi="宋体" w:eastAsia="宋体" w:cs="宋体"/>
                <w:spacing w:val="-4"/>
                <w:sz w:val="22"/>
                <w:szCs w:val="22"/>
                <w:lang w:val="en-US" w:eastAsia="zh-CN"/>
              </w:rPr>
            </w:pPr>
          </w:p>
        </w:tc>
      </w:tr>
      <w:tr w14:paraId="7601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5D30E799">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药房门口</w:t>
            </w:r>
          </w:p>
        </w:tc>
        <w:tc>
          <w:tcPr>
            <w:tcW w:w="930" w:type="dxa"/>
            <w:noWrap w:val="0"/>
            <w:vAlign w:val="top"/>
          </w:tcPr>
          <w:p w14:paraId="497BDD7F">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3917A5E8">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3DD848AC">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40A37973">
            <w:pPr>
              <w:spacing w:before="135" w:line="222" w:lineRule="auto"/>
              <w:jc w:val="center"/>
              <w:rPr>
                <w:rFonts w:hint="eastAsia" w:ascii="宋体" w:hAnsi="宋体" w:eastAsia="宋体" w:cs="宋体"/>
                <w:spacing w:val="-4"/>
                <w:sz w:val="22"/>
                <w:szCs w:val="22"/>
                <w:lang w:val="en-US" w:eastAsia="zh-CN"/>
              </w:rPr>
            </w:pPr>
          </w:p>
        </w:tc>
      </w:tr>
      <w:tr w14:paraId="02AA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6A10BBC">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医患沟通中心对面</w:t>
            </w:r>
          </w:p>
        </w:tc>
        <w:tc>
          <w:tcPr>
            <w:tcW w:w="930" w:type="dxa"/>
            <w:noWrap w:val="0"/>
            <w:vAlign w:val="top"/>
          </w:tcPr>
          <w:p w14:paraId="374D9160">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39658D81">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74BCEACA">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723EF8F4">
            <w:pPr>
              <w:spacing w:before="135" w:line="222" w:lineRule="auto"/>
              <w:jc w:val="center"/>
              <w:rPr>
                <w:rFonts w:hint="eastAsia" w:ascii="宋体" w:hAnsi="宋体" w:eastAsia="宋体" w:cs="宋体"/>
                <w:spacing w:val="-4"/>
                <w:sz w:val="22"/>
                <w:szCs w:val="22"/>
                <w:lang w:val="en-US"/>
              </w:rPr>
            </w:pPr>
          </w:p>
        </w:tc>
      </w:tr>
      <w:tr w14:paraId="2BE7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7E07A026">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超市后面</w:t>
            </w:r>
          </w:p>
        </w:tc>
        <w:tc>
          <w:tcPr>
            <w:tcW w:w="930" w:type="dxa"/>
            <w:noWrap w:val="0"/>
            <w:vAlign w:val="top"/>
          </w:tcPr>
          <w:p w14:paraId="485B59F4">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464CF634">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0BC0D379">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1B6591FA">
            <w:pPr>
              <w:spacing w:before="135" w:line="222" w:lineRule="auto"/>
              <w:jc w:val="center"/>
              <w:rPr>
                <w:rFonts w:hint="eastAsia" w:ascii="宋体" w:hAnsi="宋体" w:eastAsia="宋体" w:cs="宋体"/>
                <w:spacing w:val="-4"/>
                <w:sz w:val="22"/>
                <w:szCs w:val="22"/>
                <w:lang w:val="en-US"/>
              </w:rPr>
            </w:pPr>
          </w:p>
        </w:tc>
      </w:tr>
      <w:tr w14:paraId="1E45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50C4E227">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5号楼内科病房大厅</w:t>
            </w:r>
          </w:p>
        </w:tc>
        <w:tc>
          <w:tcPr>
            <w:tcW w:w="930" w:type="dxa"/>
            <w:noWrap w:val="0"/>
            <w:vAlign w:val="top"/>
          </w:tcPr>
          <w:p w14:paraId="5D69A33F">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3个</w:t>
            </w:r>
          </w:p>
        </w:tc>
        <w:tc>
          <w:tcPr>
            <w:tcW w:w="1245" w:type="dxa"/>
            <w:vMerge w:val="continue"/>
            <w:noWrap w:val="0"/>
            <w:vAlign w:val="top"/>
          </w:tcPr>
          <w:p w14:paraId="3149859E">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5DBED76C">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3DD093C3">
            <w:pPr>
              <w:spacing w:before="135" w:line="222" w:lineRule="auto"/>
              <w:jc w:val="center"/>
              <w:rPr>
                <w:rFonts w:hint="eastAsia" w:ascii="宋体" w:hAnsi="宋体" w:eastAsia="宋体" w:cs="宋体"/>
                <w:spacing w:val="-4"/>
                <w:sz w:val="22"/>
                <w:szCs w:val="22"/>
                <w:lang w:val="en-US" w:eastAsia="zh-CN"/>
              </w:rPr>
            </w:pPr>
          </w:p>
        </w:tc>
      </w:tr>
      <w:tr w14:paraId="729F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23BD3C81">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5号楼内科病房南面</w:t>
            </w:r>
          </w:p>
        </w:tc>
        <w:tc>
          <w:tcPr>
            <w:tcW w:w="930" w:type="dxa"/>
            <w:noWrap w:val="0"/>
            <w:vAlign w:val="top"/>
          </w:tcPr>
          <w:p w14:paraId="2C3CC732">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2个</w:t>
            </w:r>
          </w:p>
        </w:tc>
        <w:tc>
          <w:tcPr>
            <w:tcW w:w="1245" w:type="dxa"/>
            <w:vMerge w:val="continue"/>
            <w:noWrap w:val="0"/>
            <w:vAlign w:val="top"/>
          </w:tcPr>
          <w:p w14:paraId="562593E5">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3C50D7CF">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5CF9F559">
            <w:pPr>
              <w:spacing w:before="135" w:line="222" w:lineRule="auto"/>
              <w:jc w:val="center"/>
              <w:rPr>
                <w:rFonts w:hint="eastAsia" w:ascii="宋体" w:hAnsi="宋体" w:eastAsia="宋体" w:cs="宋体"/>
                <w:spacing w:val="-4"/>
                <w:sz w:val="22"/>
                <w:szCs w:val="22"/>
                <w:lang w:val="en-US"/>
              </w:rPr>
            </w:pPr>
          </w:p>
        </w:tc>
      </w:tr>
      <w:tr w14:paraId="21C1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0D185718">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5号楼斜对面</w:t>
            </w:r>
          </w:p>
        </w:tc>
        <w:tc>
          <w:tcPr>
            <w:tcW w:w="930" w:type="dxa"/>
            <w:noWrap w:val="0"/>
            <w:vAlign w:val="top"/>
          </w:tcPr>
          <w:p w14:paraId="0E20E7DF">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25E7A69E">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51043C88">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71DB67EE">
            <w:pPr>
              <w:spacing w:before="135" w:line="222" w:lineRule="auto"/>
              <w:jc w:val="center"/>
              <w:rPr>
                <w:rFonts w:hint="eastAsia" w:ascii="宋体" w:hAnsi="宋体" w:eastAsia="宋体" w:cs="宋体"/>
                <w:spacing w:val="-4"/>
                <w:sz w:val="22"/>
                <w:szCs w:val="22"/>
                <w:lang w:val="en-US"/>
              </w:rPr>
            </w:pPr>
          </w:p>
        </w:tc>
      </w:tr>
      <w:tr w14:paraId="0433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651B4D4F">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6号楼门口</w:t>
            </w:r>
          </w:p>
        </w:tc>
        <w:tc>
          <w:tcPr>
            <w:tcW w:w="930" w:type="dxa"/>
            <w:noWrap w:val="0"/>
            <w:vAlign w:val="top"/>
          </w:tcPr>
          <w:p w14:paraId="47F70C6F">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33DE3BDF">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16ED4C1C">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5755BD4E">
            <w:pPr>
              <w:spacing w:before="135" w:line="222" w:lineRule="auto"/>
              <w:jc w:val="center"/>
              <w:rPr>
                <w:rFonts w:hint="eastAsia" w:ascii="宋体" w:hAnsi="宋体" w:eastAsia="宋体" w:cs="宋体"/>
                <w:spacing w:val="-4"/>
                <w:sz w:val="22"/>
                <w:szCs w:val="22"/>
                <w:lang w:val="en-US"/>
              </w:rPr>
            </w:pPr>
          </w:p>
        </w:tc>
      </w:tr>
      <w:tr w14:paraId="1161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113AEF41">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6号楼发热门诊肠道门诊</w:t>
            </w:r>
          </w:p>
        </w:tc>
        <w:tc>
          <w:tcPr>
            <w:tcW w:w="930" w:type="dxa"/>
            <w:noWrap w:val="0"/>
            <w:vAlign w:val="top"/>
          </w:tcPr>
          <w:p w14:paraId="6772AB4C">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3个</w:t>
            </w:r>
          </w:p>
        </w:tc>
        <w:tc>
          <w:tcPr>
            <w:tcW w:w="1245" w:type="dxa"/>
            <w:vMerge w:val="continue"/>
            <w:noWrap w:val="0"/>
            <w:vAlign w:val="top"/>
          </w:tcPr>
          <w:p w14:paraId="3F85FD16">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26E614B8">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1D04C378">
            <w:pPr>
              <w:spacing w:before="135" w:line="222" w:lineRule="auto"/>
              <w:jc w:val="center"/>
              <w:rPr>
                <w:rFonts w:hint="eastAsia" w:ascii="宋体" w:hAnsi="宋体" w:eastAsia="宋体" w:cs="宋体"/>
                <w:spacing w:val="-4"/>
                <w:sz w:val="22"/>
                <w:szCs w:val="22"/>
                <w:lang w:val="en-US"/>
              </w:rPr>
            </w:pPr>
          </w:p>
        </w:tc>
      </w:tr>
      <w:tr w14:paraId="5A57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7E008EB0">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3号楼外科病房门口</w:t>
            </w:r>
          </w:p>
        </w:tc>
        <w:tc>
          <w:tcPr>
            <w:tcW w:w="930" w:type="dxa"/>
            <w:noWrap w:val="0"/>
            <w:vAlign w:val="top"/>
          </w:tcPr>
          <w:p w14:paraId="42292E52">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1个</w:t>
            </w:r>
          </w:p>
        </w:tc>
        <w:tc>
          <w:tcPr>
            <w:tcW w:w="1245" w:type="dxa"/>
            <w:vMerge w:val="continue"/>
            <w:noWrap w:val="0"/>
            <w:vAlign w:val="top"/>
          </w:tcPr>
          <w:p w14:paraId="1CC6D6E6">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5511EBCA">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5D34DA74">
            <w:pPr>
              <w:spacing w:before="135" w:line="222" w:lineRule="auto"/>
              <w:jc w:val="center"/>
              <w:rPr>
                <w:rFonts w:hint="eastAsia" w:ascii="宋体" w:hAnsi="宋体" w:eastAsia="宋体" w:cs="宋体"/>
                <w:spacing w:val="-4"/>
                <w:sz w:val="22"/>
                <w:szCs w:val="22"/>
                <w:lang w:val="en-US"/>
              </w:rPr>
            </w:pPr>
          </w:p>
        </w:tc>
      </w:tr>
      <w:tr w14:paraId="1EC5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88DFDD2">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入院准备中心</w:t>
            </w:r>
          </w:p>
        </w:tc>
        <w:tc>
          <w:tcPr>
            <w:tcW w:w="930" w:type="dxa"/>
            <w:noWrap w:val="0"/>
            <w:vAlign w:val="top"/>
          </w:tcPr>
          <w:p w14:paraId="37B3AE5E">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2个</w:t>
            </w:r>
          </w:p>
        </w:tc>
        <w:tc>
          <w:tcPr>
            <w:tcW w:w="1245" w:type="dxa"/>
            <w:vMerge w:val="continue"/>
            <w:noWrap w:val="0"/>
            <w:vAlign w:val="top"/>
          </w:tcPr>
          <w:p w14:paraId="017BF6DF">
            <w:pPr>
              <w:spacing w:before="135" w:line="222" w:lineRule="auto"/>
              <w:jc w:val="center"/>
              <w:rPr>
                <w:rFonts w:hint="eastAsia" w:ascii="宋体" w:hAnsi="宋体" w:eastAsia="宋体" w:cs="宋体"/>
                <w:spacing w:val="-4"/>
                <w:sz w:val="22"/>
                <w:szCs w:val="22"/>
                <w:lang w:val="en-US"/>
              </w:rPr>
            </w:pPr>
          </w:p>
        </w:tc>
        <w:tc>
          <w:tcPr>
            <w:tcW w:w="1425" w:type="dxa"/>
            <w:vMerge w:val="continue"/>
            <w:noWrap w:val="0"/>
            <w:vAlign w:val="top"/>
          </w:tcPr>
          <w:p w14:paraId="0931F2C7">
            <w:pPr>
              <w:spacing w:before="135" w:line="222" w:lineRule="auto"/>
              <w:jc w:val="center"/>
              <w:rPr>
                <w:rFonts w:hint="eastAsia" w:ascii="宋体" w:hAnsi="宋体" w:eastAsia="宋体" w:cs="宋体"/>
                <w:spacing w:val="-4"/>
                <w:sz w:val="22"/>
                <w:szCs w:val="22"/>
                <w:lang w:val="en-US"/>
              </w:rPr>
            </w:pPr>
          </w:p>
        </w:tc>
        <w:tc>
          <w:tcPr>
            <w:tcW w:w="2233" w:type="dxa"/>
            <w:noWrap w:val="0"/>
            <w:vAlign w:val="top"/>
          </w:tcPr>
          <w:p w14:paraId="7D4534D1">
            <w:pPr>
              <w:spacing w:before="135" w:line="222" w:lineRule="auto"/>
              <w:jc w:val="center"/>
              <w:rPr>
                <w:rFonts w:hint="eastAsia" w:ascii="宋体" w:hAnsi="宋体" w:eastAsia="宋体" w:cs="宋体"/>
                <w:spacing w:val="-4"/>
                <w:sz w:val="22"/>
                <w:szCs w:val="22"/>
                <w:lang w:val="en-US"/>
              </w:rPr>
            </w:pPr>
          </w:p>
        </w:tc>
      </w:tr>
      <w:tr w14:paraId="5FCB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4" w:type="dxa"/>
            <w:noWrap w:val="0"/>
            <w:vAlign w:val="top"/>
          </w:tcPr>
          <w:p w14:paraId="4DEF3E24">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9号楼正大门口</w:t>
            </w:r>
          </w:p>
        </w:tc>
        <w:tc>
          <w:tcPr>
            <w:tcW w:w="930" w:type="dxa"/>
            <w:noWrap w:val="0"/>
            <w:vAlign w:val="top"/>
          </w:tcPr>
          <w:p w14:paraId="5637408B">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2个</w:t>
            </w:r>
          </w:p>
        </w:tc>
        <w:tc>
          <w:tcPr>
            <w:tcW w:w="1245" w:type="dxa"/>
            <w:vMerge w:val="continue"/>
            <w:noWrap w:val="0"/>
            <w:vAlign w:val="top"/>
          </w:tcPr>
          <w:p w14:paraId="6567C2A2">
            <w:pPr>
              <w:spacing w:before="135" w:line="222" w:lineRule="auto"/>
              <w:jc w:val="center"/>
              <w:rPr>
                <w:rFonts w:hint="eastAsia" w:ascii="宋体" w:hAnsi="宋体" w:eastAsia="宋体" w:cs="宋体"/>
                <w:spacing w:val="-4"/>
                <w:sz w:val="22"/>
                <w:szCs w:val="22"/>
                <w:lang w:val="en-US" w:eastAsia="zh-CN"/>
              </w:rPr>
            </w:pPr>
          </w:p>
        </w:tc>
        <w:tc>
          <w:tcPr>
            <w:tcW w:w="1425" w:type="dxa"/>
            <w:vMerge w:val="continue"/>
            <w:noWrap w:val="0"/>
            <w:vAlign w:val="top"/>
          </w:tcPr>
          <w:p w14:paraId="34EFC5F3">
            <w:pPr>
              <w:spacing w:before="135" w:line="222" w:lineRule="auto"/>
              <w:jc w:val="center"/>
              <w:rPr>
                <w:rFonts w:hint="eastAsia" w:ascii="宋体" w:hAnsi="宋体" w:eastAsia="宋体" w:cs="宋体"/>
                <w:spacing w:val="-4"/>
                <w:sz w:val="22"/>
                <w:szCs w:val="22"/>
                <w:lang w:val="en-US" w:eastAsia="zh-CN"/>
              </w:rPr>
            </w:pPr>
          </w:p>
        </w:tc>
        <w:tc>
          <w:tcPr>
            <w:tcW w:w="2233" w:type="dxa"/>
            <w:noWrap w:val="0"/>
            <w:vAlign w:val="top"/>
          </w:tcPr>
          <w:p w14:paraId="212C2413">
            <w:pPr>
              <w:rPr>
                <w:rFonts w:hint="eastAsia" w:ascii="楷体" w:hAnsi="楷体" w:eastAsia="楷体" w:cs="楷体"/>
                <w:sz w:val="24"/>
                <w:szCs w:val="22"/>
                <w:vertAlign w:val="baseline"/>
                <w:lang w:val="en-US"/>
              </w:rPr>
            </w:pPr>
          </w:p>
        </w:tc>
      </w:tr>
      <w:tr w14:paraId="5364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444" w:type="dxa"/>
            <w:gridSpan w:val="4"/>
            <w:noWrap w:val="0"/>
            <w:vAlign w:val="top"/>
          </w:tcPr>
          <w:p w14:paraId="6DC7F91A">
            <w:pPr>
              <w:spacing w:before="135" w:line="222"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合计</w:t>
            </w:r>
          </w:p>
        </w:tc>
        <w:tc>
          <w:tcPr>
            <w:tcW w:w="2233" w:type="dxa"/>
            <w:noWrap w:val="0"/>
            <w:vAlign w:val="top"/>
          </w:tcPr>
          <w:p w14:paraId="4BC09FD3">
            <w:pPr>
              <w:rPr>
                <w:rFonts w:hint="eastAsia" w:ascii="楷体" w:hAnsi="楷体" w:eastAsia="楷体" w:cs="楷体"/>
                <w:sz w:val="24"/>
                <w:szCs w:val="22"/>
                <w:vertAlign w:val="baseline"/>
                <w:lang w:val="en-US"/>
              </w:rPr>
            </w:pPr>
          </w:p>
        </w:tc>
      </w:tr>
    </w:tbl>
    <w:p w14:paraId="16CDB68A">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39000</w:t>
      </w:r>
      <w:r>
        <w:rPr>
          <w:rFonts w:hint="eastAsia"/>
        </w:rPr>
        <w:t>元</w:t>
      </w:r>
      <w:r>
        <w:rPr>
          <w:rFonts w:hint="eastAsia"/>
          <w:lang w:eastAsia="zh-CN"/>
        </w:rPr>
        <w:t>，</w:t>
      </w:r>
      <w:r>
        <w:rPr>
          <w:rFonts w:hint="eastAsia"/>
        </w:rPr>
        <w:t>按实结算。</w:t>
      </w:r>
    </w:p>
    <w:p w14:paraId="4E99B186">
      <w:pPr>
        <w:pStyle w:val="40"/>
        <w:rPr>
          <w:rFonts w:hint="default" w:eastAsia="宋体"/>
          <w:lang w:val="en-US" w:eastAsia="zh-CN"/>
        </w:rPr>
      </w:pPr>
      <w:r>
        <w:rPr>
          <w:rFonts w:hint="eastAsia"/>
        </w:rPr>
        <w:t>2、</w:t>
      </w:r>
      <w:r>
        <w:rPr>
          <w:rFonts w:hint="eastAsia"/>
          <w:lang w:val="en-US" w:eastAsia="zh-CN"/>
        </w:rPr>
        <w:t>磁条规格：8*10mm，门帘厚度：2.5mm，采用热熔工艺</w:t>
      </w:r>
    </w:p>
    <w:p w14:paraId="016C05F3">
      <w:pPr>
        <w:pStyle w:val="40"/>
        <w:rPr>
          <w:sz w:val="24"/>
          <w:szCs w:val="24"/>
          <w:lang w:eastAsia="zh-CN"/>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start="1"/>
          <w:cols w:space="720" w:num="1"/>
          <w:docGrid w:type="lines" w:linePitch="312" w:charSpace="0"/>
        </w:sectPr>
      </w:pPr>
      <w:r>
        <w:rPr>
          <w:rFonts w:hint="eastAsia"/>
          <w:lang w:val="en-US" w:eastAsia="zh-CN"/>
        </w:rPr>
        <w:t>3、</w:t>
      </w:r>
      <w:r>
        <w:rPr>
          <w:rFonts w:hint="eastAsia"/>
        </w:rPr>
        <w:t>投标报价包括产品货款、人工费、材料费、</w:t>
      </w:r>
      <w:r>
        <w:rPr>
          <w:rFonts w:hint="eastAsia"/>
          <w:lang w:val="en-US" w:eastAsia="zh-CN"/>
        </w:rPr>
        <w:t>轨道配件费、</w:t>
      </w:r>
      <w:r>
        <w:rPr>
          <w:rFonts w:hint="eastAsia"/>
        </w:rPr>
        <w:t>运输费、装卸费、安装费、管理费、利润、规费、税金、政策性文件规定及合同包含的所有风险责任等完成本项目的所有费用。</w:t>
      </w:r>
    </w:p>
    <w:p w14:paraId="2119A851">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供货和安装</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6、验收方案；</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质保期</w:t>
      </w:r>
    </w:p>
    <w:p w14:paraId="1160F30D">
      <w:pPr>
        <w:pStyle w:val="29"/>
        <w:ind w:firstLine="0" w:firstLineChars="0"/>
        <w:rPr>
          <w:rFonts w:hAnsi="Times New Roman"/>
          <w:sz w:val="24"/>
          <w:szCs w:val="24"/>
        </w:rPr>
      </w:pPr>
      <w:r>
        <w:rPr>
          <w:rFonts w:hint="eastAsia" w:hAnsi="Times New Roman"/>
          <w:sz w:val="24"/>
          <w:szCs w:val="24"/>
          <w:lang w:val="en-US" w:eastAsia="zh-CN"/>
        </w:rPr>
        <w:t>8、</w:t>
      </w:r>
      <w:r>
        <w:rPr>
          <w:rFonts w:hint="eastAsia" w:hAnsi="Times New Roman"/>
          <w:sz w:val="24"/>
          <w:szCs w:val="24"/>
        </w:rPr>
        <w:t>售后服务；</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736B4932">
      <w:pPr>
        <w:pStyle w:val="29"/>
        <w:ind w:firstLine="0" w:firstLineChars="0"/>
        <w:rPr>
          <w:rFonts w:hAnsi="Times New Roman"/>
          <w:b/>
          <w:bCs/>
          <w:sz w:val="24"/>
          <w:szCs w:val="24"/>
        </w:rPr>
      </w:pPr>
      <w:r>
        <w:rPr>
          <w:rFonts w:hint="eastAsia" w:hAnsi="Times New Roman"/>
          <w:b/>
          <w:bCs/>
          <w:sz w:val="24"/>
          <w:szCs w:val="24"/>
        </w:rPr>
        <w:t>4、类似业绩；</w:t>
      </w:r>
    </w:p>
    <w:p w14:paraId="35C0D866">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供货安装</w:t>
      </w:r>
      <w:r>
        <w:rPr>
          <w:rFonts w:hint="eastAsia" w:hAnsi="Times New Roman"/>
          <w:b/>
          <w:bCs/>
          <w:sz w:val="24"/>
          <w:szCs w:val="24"/>
        </w:rPr>
        <w:t>方案；</w:t>
      </w:r>
    </w:p>
    <w:p w14:paraId="0867D25A">
      <w:pPr>
        <w:pStyle w:val="29"/>
        <w:ind w:firstLine="0" w:firstLineChars="0"/>
        <w:rPr>
          <w:rFonts w:hAnsi="Times New Roman"/>
          <w:b/>
          <w:bCs/>
          <w:sz w:val="24"/>
          <w:szCs w:val="24"/>
        </w:rPr>
      </w:pPr>
      <w:r>
        <w:rPr>
          <w:rFonts w:hint="eastAsia" w:hAnsi="Times New Roman"/>
          <w:b/>
          <w:bCs/>
          <w:sz w:val="24"/>
          <w:szCs w:val="24"/>
        </w:rPr>
        <w:t>6、验收方案；</w:t>
      </w:r>
    </w:p>
    <w:p w14:paraId="7455CA04">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质保期</w:t>
      </w:r>
    </w:p>
    <w:p w14:paraId="404884B8">
      <w:pPr>
        <w:pStyle w:val="29"/>
        <w:ind w:firstLine="0" w:firstLineChars="0"/>
        <w:rPr>
          <w:rFonts w:hAnsi="Times New Roman"/>
          <w:b/>
          <w:bCs/>
          <w:sz w:val="24"/>
          <w:szCs w:val="24"/>
        </w:rPr>
      </w:pPr>
      <w:r>
        <w:rPr>
          <w:rFonts w:hint="eastAsia" w:hAnsi="Times New Roman"/>
          <w:b/>
          <w:bCs/>
          <w:sz w:val="24"/>
          <w:szCs w:val="24"/>
          <w:lang w:val="en-US" w:eastAsia="zh-CN"/>
        </w:rPr>
        <w:t>8、</w:t>
      </w:r>
      <w:r>
        <w:rPr>
          <w:rFonts w:hint="eastAsia" w:hAnsi="Times New Roman"/>
          <w:b/>
          <w:bCs/>
          <w:sz w:val="24"/>
          <w:szCs w:val="24"/>
        </w:rPr>
        <w:t>售后服务；</w:t>
      </w:r>
    </w:p>
    <w:p w14:paraId="6A875CDE">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24" w:type="default"/>
      <w:footerReference r:id="rId25" w:type="default"/>
      <w:footerReference r:id="rId26"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1066">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52240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E8DC60">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6+fQgwCAAANBAAADgAAAAAAAAABACAAAAAeAQAA&#10;ZHJzL2Uyb0RvYy54bWxQSwUGAAAAAAYABgBZAQAAnAUAAAAA&#10;">
              <v:fill on="f" focussize="0,0"/>
              <v:stroke on="f"/>
              <v:imagedata o:title=""/>
              <o:lock v:ext="edit" aspectratio="f"/>
              <v:textbox inset="0mm,0mm,0mm,0mm" style="mso-fit-shape-to-text:t;">
                <w:txbxContent>
                  <w:p w14:paraId="42E8DC60">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2E6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F0A3">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9FF7">
    <w:pPr>
      <w:pStyle w:val="1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F4AE8C">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1QdwAQCAAAEBAAADgAAAGRycy9lMm9Eb2MueG1srVPNjtMwEL4j8Q6W&#10;7zRpJ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tUHcAEAgAABAQAAA4AAAAAAAAAAQAgAAAAHgEAAGRycy9lMm9E&#10;b2MueG1sUEsFBgAAAAAGAAYAWQEAAJQFAAAAAA==&#10;">
              <v:fill on="f" focussize="0,0"/>
              <v:stroke on="f"/>
              <v:imagedata o:title=""/>
              <o:lock v:ext="edit" aspectratio="f"/>
              <v:textbox inset="0mm,0mm,0mm,0mm" style="mso-fit-shape-to-text:t;">
                <w:txbxContent>
                  <w:p w14:paraId="58F4AE8C">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2090">
    <w:pPr>
      <w:pStyle w:val="1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CEAA">
    <w:pPr>
      <w:pStyle w:val="1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5D47">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7529">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D7FD">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C256">
    <w:pPr>
      <w:pStyle w:val="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53EA">
    <w:pPr>
      <w:pStyle w:val="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B079">
    <w:pPr>
      <w:pStyle w:val="2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0AF5"/>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064A3F"/>
    <w:rsid w:val="078C04BA"/>
    <w:rsid w:val="07EB75E9"/>
    <w:rsid w:val="08493809"/>
    <w:rsid w:val="085965F5"/>
    <w:rsid w:val="08F71E5D"/>
    <w:rsid w:val="0904681F"/>
    <w:rsid w:val="099224C2"/>
    <w:rsid w:val="0A275CEB"/>
    <w:rsid w:val="0A931C4A"/>
    <w:rsid w:val="0B2473D6"/>
    <w:rsid w:val="0C2E6932"/>
    <w:rsid w:val="0D20764D"/>
    <w:rsid w:val="0D6E3A97"/>
    <w:rsid w:val="0D8D05A5"/>
    <w:rsid w:val="0DA1182D"/>
    <w:rsid w:val="0DA130B6"/>
    <w:rsid w:val="0DE44888"/>
    <w:rsid w:val="0E0A1667"/>
    <w:rsid w:val="0E6010CF"/>
    <w:rsid w:val="0F0F739C"/>
    <w:rsid w:val="0F611659"/>
    <w:rsid w:val="0FCA6DEB"/>
    <w:rsid w:val="0FE52E6A"/>
    <w:rsid w:val="10655CF3"/>
    <w:rsid w:val="10E700BF"/>
    <w:rsid w:val="11D70154"/>
    <w:rsid w:val="12160F3D"/>
    <w:rsid w:val="124F3295"/>
    <w:rsid w:val="126307C1"/>
    <w:rsid w:val="12942E23"/>
    <w:rsid w:val="13165211"/>
    <w:rsid w:val="149C34F4"/>
    <w:rsid w:val="14C66E85"/>
    <w:rsid w:val="14E804E4"/>
    <w:rsid w:val="16A17D2C"/>
    <w:rsid w:val="17624E35"/>
    <w:rsid w:val="179B5CE4"/>
    <w:rsid w:val="17F32EFF"/>
    <w:rsid w:val="18485CD4"/>
    <w:rsid w:val="18A95CD8"/>
    <w:rsid w:val="19BC01A3"/>
    <w:rsid w:val="19CC0BF8"/>
    <w:rsid w:val="1A9C7638"/>
    <w:rsid w:val="1C656C23"/>
    <w:rsid w:val="1CE0094F"/>
    <w:rsid w:val="1D9C79B2"/>
    <w:rsid w:val="1E1A74AF"/>
    <w:rsid w:val="1E846C1E"/>
    <w:rsid w:val="1EE559BD"/>
    <w:rsid w:val="1FB06AC5"/>
    <w:rsid w:val="202B3AD6"/>
    <w:rsid w:val="2073638C"/>
    <w:rsid w:val="20C71BDB"/>
    <w:rsid w:val="20D81670"/>
    <w:rsid w:val="20FB700A"/>
    <w:rsid w:val="213F7893"/>
    <w:rsid w:val="216275EE"/>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C88440F"/>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7843695"/>
    <w:rsid w:val="38774730"/>
    <w:rsid w:val="38AC7189"/>
    <w:rsid w:val="38C27DC4"/>
    <w:rsid w:val="3A8F51E8"/>
    <w:rsid w:val="3A9C052D"/>
    <w:rsid w:val="3AFF1A4C"/>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8C67A99"/>
    <w:rsid w:val="48DF77FA"/>
    <w:rsid w:val="4961356F"/>
    <w:rsid w:val="4B51061C"/>
    <w:rsid w:val="4B6169AE"/>
    <w:rsid w:val="4C5414AB"/>
    <w:rsid w:val="4D0258E3"/>
    <w:rsid w:val="4D3E5D38"/>
    <w:rsid w:val="4D7160D6"/>
    <w:rsid w:val="4DA954F8"/>
    <w:rsid w:val="4DB33889"/>
    <w:rsid w:val="4DCC232E"/>
    <w:rsid w:val="4ED55C4C"/>
    <w:rsid w:val="4FE52FC3"/>
    <w:rsid w:val="5060696B"/>
    <w:rsid w:val="515A37B0"/>
    <w:rsid w:val="52125032"/>
    <w:rsid w:val="52BF2FD2"/>
    <w:rsid w:val="53F01145"/>
    <w:rsid w:val="544C0FC1"/>
    <w:rsid w:val="552532C3"/>
    <w:rsid w:val="565A2D6F"/>
    <w:rsid w:val="568B2843"/>
    <w:rsid w:val="56A3023E"/>
    <w:rsid w:val="57276C06"/>
    <w:rsid w:val="573E3DB0"/>
    <w:rsid w:val="582A2AD1"/>
    <w:rsid w:val="58480007"/>
    <w:rsid w:val="5863030F"/>
    <w:rsid w:val="59CF1242"/>
    <w:rsid w:val="5B2122DC"/>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1F31850"/>
    <w:rsid w:val="63E17D6C"/>
    <w:rsid w:val="640430BC"/>
    <w:rsid w:val="640C0830"/>
    <w:rsid w:val="644E4B1D"/>
    <w:rsid w:val="654E3675"/>
    <w:rsid w:val="66495BDD"/>
    <w:rsid w:val="66645078"/>
    <w:rsid w:val="667873C1"/>
    <w:rsid w:val="67456D79"/>
    <w:rsid w:val="67BA5260"/>
    <w:rsid w:val="67E950BB"/>
    <w:rsid w:val="68064081"/>
    <w:rsid w:val="6812769E"/>
    <w:rsid w:val="683948AD"/>
    <w:rsid w:val="685427BA"/>
    <w:rsid w:val="687F5BE1"/>
    <w:rsid w:val="69753495"/>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1003B2D"/>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C9D4DDA"/>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31</Pages>
  <Words>9521</Words>
  <Characters>9899</Characters>
  <Lines>1</Lines>
  <Paragraphs>1</Paragraphs>
  <TotalTime>0</TotalTime>
  <ScaleCrop>false</ScaleCrop>
  <LinksUpToDate>false</LinksUpToDate>
  <CharactersWithSpaces>10332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2025-07-28T07:05:44Z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5ED25BEAD71D45F2BBD6D5BF8BDF736F_13</vt:lpwstr>
  </property>
  <property fmtid="{D5CDD505-2E9C-101B-9397-08002B2CF9AE}" pid="4" name="KSOTemplateDocerSaveRecord">
    <vt:lpwstr>eyJoZGlkIjoiNGNjMWNiZjE2MTg1MjE1NzMyOTVhMjFkZDA4Y2NkNjYiLCJ1c2VySWQiOiIxMjUyMTUyOTgyIn0=</vt:lpwstr>
  </property>
</Properties>
</file>