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rPr>
          <w:rFonts w:ascii="仿宋" w:hAnsi="仿宋" w:eastAsia="仿宋" w:cs="仿宋"/>
          <w:sz w:val="72"/>
          <w:szCs w:val="72"/>
          <w:lang w:val="zh-CN"/>
        </w:rPr>
      </w:pPr>
    </w:p>
    <w:p>
      <w:pPr>
        <w:autoSpaceDE w:val="0"/>
        <w:autoSpaceDN w:val="0"/>
        <w:adjustRightInd w:val="0"/>
        <w:spacing w:line="360" w:lineRule="auto"/>
        <w:jc w:val="center"/>
        <w:rPr>
          <w:rFonts w:hint="eastAsia" w:ascii="仿宋" w:hAnsi="仿宋" w:eastAsia="仿宋" w:cs="仿宋"/>
          <w:b/>
          <w:bCs/>
          <w:sz w:val="56"/>
          <w:szCs w:val="56"/>
          <w:lang w:val="zh-CN" w:eastAsia="zh-CN"/>
        </w:rPr>
      </w:pPr>
      <w:r>
        <w:rPr>
          <w:rFonts w:hint="eastAsia" w:ascii="黑体" w:hAnsi="黑体" w:eastAsia="黑体" w:cs="黑体"/>
          <w:sz w:val="36"/>
          <w:szCs w:val="36"/>
          <w:lang w:eastAsia="zh-CN"/>
        </w:rPr>
        <w:t>公共区域卫生间紧急求救钮（呼叫铃）安装项目</w:t>
      </w:r>
    </w:p>
    <w:p>
      <w:pPr>
        <w:pStyle w:val="2"/>
      </w:pPr>
    </w:p>
    <w:p>
      <w:pPr>
        <w:autoSpaceDE w:val="0"/>
        <w:autoSpaceDN w:val="0"/>
        <w:adjustRightInd w:val="0"/>
        <w:spacing w:line="360" w:lineRule="auto"/>
        <w:jc w:val="center"/>
        <w:rPr>
          <w:rFonts w:ascii="仿宋" w:hAnsi="仿宋" w:eastAsia="仿宋" w:cs="仿宋"/>
          <w:b/>
          <w:bCs/>
          <w:sz w:val="56"/>
          <w:szCs w:val="56"/>
          <w:lang w:val="zh-CN"/>
        </w:rPr>
      </w:pPr>
      <w:r>
        <w:rPr>
          <w:rFonts w:hint="eastAsia" w:ascii="仿宋" w:hAnsi="仿宋" w:eastAsia="仿宋" w:cs="仿宋"/>
          <w:b/>
          <w:bCs/>
          <w:sz w:val="56"/>
          <w:szCs w:val="56"/>
          <w:lang w:val="zh-CN"/>
        </w:rPr>
        <w:t>院内</w:t>
      </w:r>
      <w:r>
        <w:rPr>
          <w:rFonts w:hint="eastAsia" w:ascii="仿宋" w:hAnsi="仿宋" w:eastAsia="仿宋" w:cs="仿宋"/>
          <w:b/>
          <w:bCs/>
          <w:sz w:val="56"/>
          <w:szCs w:val="56"/>
        </w:rPr>
        <w:t>公开议价</w:t>
      </w:r>
      <w:r>
        <w:rPr>
          <w:rFonts w:hint="eastAsia" w:ascii="仿宋" w:hAnsi="仿宋" w:eastAsia="仿宋" w:cs="仿宋"/>
          <w:b/>
          <w:bCs/>
          <w:sz w:val="56"/>
          <w:szCs w:val="56"/>
          <w:lang w:val="zh-CN"/>
        </w:rPr>
        <w:t>文件</w:t>
      </w:r>
    </w:p>
    <w:p>
      <w:pPr>
        <w:autoSpaceDE w:val="0"/>
        <w:autoSpaceDN w:val="0"/>
        <w:adjustRightInd w:val="0"/>
        <w:spacing w:line="360" w:lineRule="auto"/>
        <w:ind w:firstLine="1760" w:firstLineChars="550"/>
        <w:rPr>
          <w:rFonts w:ascii="仿宋" w:hAnsi="仿宋" w:eastAsia="仿宋" w:cs="仿宋"/>
          <w:sz w:val="32"/>
          <w:szCs w:val="32"/>
          <w:lang w:val="zh-CN"/>
        </w:rPr>
      </w:pPr>
    </w:p>
    <w:p>
      <w:pPr>
        <w:autoSpaceDE w:val="0"/>
        <w:autoSpaceDN w:val="0"/>
        <w:adjustRightInd w:val="0"/>
        <w:spacing w:line="360" w:lineRule="auto"/>
        <w:ind w:firstLine="1760" w:firstLineChars="550"/>
        <w:rPr>
          <w:rFonts w:ascii="仿宋" w:hAnsi="仿宋" w:eastAsia="仿宋" w:cs="仿宋"/>
          <w:sz w:val="32"/>
          <w:szCs w:val="32"/>
          <w:lang w:val="zh-CN"/>
        </w:rPr>
      </w:pPr>
    </w:p>
    <w:p>
      <w:pPr>
        <w:pStyle w:val="16"/>
        <w:spacing w:line="360" w:lineRule="auto"/>
        <w:rPr>
          <w:rFonts w:ascii="仿宋" w:hAnsi="仿宋" w:eastAsia="仿宋" w:cs="仿宋"/>
          <w:b/>
          <w:bCs/>
          <w:sz w:val="32"/>
          <w:szCs w:val="32"/>
          <w:lang w:val="zh-CN"/>
        </w:rPr>
      </w:pPr>
    </w:p>
    <w:p>
      <w:pPr>
        <w:pStyle w:val="16"/>
        <w:spacing w:line="360" w:lineRule="auto"/>
        <w:rPr>
          <w:rFonts w:ascii="仿宋" w:hAnsi="仿宋" w:eastAsia="仿宋" w:cs="仿宋"/>
          <w:b/>
          <w:bCs/>
          <w:sz w:val="32"/>
          <w:szCs w:val="32"/>
          <w:lang w:val="zh-CN"/>
        </w:rPr>
      </w:pPr>
    </w:p>
    <w:p>
      <w:pPr>
        <w:pStyle w:val="16"/>
        <w:spacing w:line="360" w:lineRule="auto"/>
        <w:rPr>
          <w:rFonts w:ascii="仿宋" w:hAnsi="仿宋" w:eastAsia="仿宋" w:cs="仿宋"/>
          <w:b/>
          <w:bCs/>
          <w:sz w:val="32"/>
          <w:szCs w:val="32"/>
          <w:lang w:val="zh-CN"/>
        </w:rPr>
      </w:pPr>
    </w:p>
    <w:p>
      <w:pPr>
        <w:pStyle w:val="16"/>
        <w:spacing w:line="360" w:lineRule="auto"/>
        <w:rPr>
          <w:rFonts w:ascii="仿宋" w:hAnsi="仿宋" w:eastAsia="仿宋" w:cs="仿宋"/>
          <w:b/>
          <w:bCs/>
          <w:sz w:val="32"/>
          <w:szCs w:val="32"/>
          <w:lang w:val="zh-CN"/>
        </w:rPr>
      </w:pPr>
    </w:p>
    <w:p>
      <w:pPr>
        <w:autoSpaceDE w:val="0"/>
        <w:autoSpaceDN w:val="0"/>
        <w:adjustRightInd w:val="0"/>
        <w:spacing w:line="360" w:lineRule="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rPr>
        <w:t>项目名称：</w:t>
      </w:r>
      <w:r>
        <w:rPr>
          <w:rFonts w:hint="eastAsia" w:ascii="仿宋" w:hAnsi="仿宋" w:eastAsia="仿宋" w:cs="仿宋"/>
          <w:b/>
          <w:bCs/>
          <w:sz w:val="32"/>
          <w:szCs w:val="32"/>
          <w:lang w:val="zh-CN" w:eastAsia="zh-CN"/>
        </w:rPr>
        <w:t>公共区域卫生间紧急求救钮（呼叫铃）安装项目</w:t>
      </w:r>
    </w:p>
    <w:p>
      <w:pPr>
        <w:autoSpaceDE w:val="0"/>
        <w:autoSpaceDN w:val="0"/>
        <w:adjustRightInd w:val="0"/>
        <w:spacing w:line="360" w:lineRule="auto"/>
        <w:rPr>
          <w:rFonts w:ascii="仿宋" w:hAnsi="仿宋" w:cs="仿宋"/>
          <w:sz w:val="44"/>
          <w:szCs w:val="44"/>
        </w:rPr>
      </w:pPr>
      <w:r>
        <w:rPr>
          <w:rFonts w:hint="eastAsia" w:ascii="仿宋" w:hAnsi="仿宋" w:eastAsia="仿宋" w:cs="仿宋"/>
          <w:b/>
          <w:bCs/>
          <w:sz w:val="32"/>
          <w:szCs w:val="32"/>
          <w:lang w:val="zh-CN"/>
        </w:rPr>
        <w:t>项目编号：</w:t>
      </w:r>
      <w:r>
        <w:rPr>
          <w:rFonts w:hint="eastAsia"/>
          <w:b/>
          <w:bCs/>
          <w:sz w:val="32"/>
          <w:szCs w:val="32"/>
        </w:rPr>
        <w:t>fyymyy-01-202401</w:t>
      </w:r>
    </w:p>
    <w:p>
      <w:pPr>
        <w:pStyle w:val="31"/>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采 购 人：杭州市富阳区第一人民医院</w:t>
      </w:r>
    </w:p>
    <w:p>
      <w:pPr>
        <w:pStyle w:val="31"/>
        <w:spacing w:line="360" w:lineRule="auto"/>
        <w:ind w:firstLine="0"/>
        <w:jc w:val="center"/>
        <w:rPr>
          <w:rFonts w:ascii="仿宋" w:hAnsi="仿宋" w:eastAsia="仿宋" w:cs="仿宋"/>
          <w:color w:val="auto"/>
          <w:sz w:val="32"/>
          <w:szCs w:val="32"/>
        </w:rPr>
      </w:pPr>
    </w:p>
    <w:p>
      <w:pPr>
        <w:pStyle w:val="31"/>
        <w:spacing w:line="360" w:lineRule="auto"/>
        <w:ind w:firstLine="0"/>
        <w:jc w:val="center"/>
        <w:rPr>
          <w:rFonts w:ascii="仿宋" w:hAnsi="仿宋" w:eastAsia="仿宋" w:cs="仿宋"/>
          <w:color w:val="auto"/>
          <w:sz w:val="32"/>
          <w:szCs w:val="32"/>
        </w:rPr>
      </w:pPr>
    </w:p>
    <w:p>
      <w:pPr>
        <w:pStyle w:val="31"/>
        <w:spacing w:line="360" w:lineRule="auto"/>
        <w:ind w:firstLine="0"/>
        <w:jc w:val="center"/>
        <w:rPr>
          <w:rFonts w:ascii="仿宋" w:hAnsi="仿宋" w:eastAsia="仿宋" w:cs="仿宋"/>
          <w:color w:val="auto"/>
          <w:sz w:val="32"/>
          <w:szCs w:val="32"/>
        </w:rPr>
      </w:pPr>
      <w:r>
        <w:rPr>
          <w:rFonts w:hint="eastAsia" w:ascii="仿宋" w:hAnsi="仿宋" w:eastAsia="仿宋" w:cs="仿宋"/>
          <w:color w:val="auto"/>
          <w:sz w:val="32"/>
          <w:szCs w:val="32"/>
        </w:rPr>
        <w:t>2024年01月23日</w:t>
      </w:r>
    </w:p>
    <w:p>
      <w:pPr>
        <w:autoSpaceDE w:val="0"/>
        <w:autoSpaceDN w:val="0"/>
        <w:adjustRightInd w:val="0"/>
        <w:spacing w:line="360" w:lineRule="auto"/>
        <w:ind w:firstLine="848" w:firstLineChars="845"/>
        <w:rPr>
          <w:rFonts w:ascii="仿宋" w:hAnsi="仿宋" w:eastAsia="仿宋" w:cs="仿宋"/>
          <w:b/>
          <w:bCs/>
          <w:sz w:val="10"/>
          <w:szCs w:val="10"/>
          <w:lang w:val="zh-CN"/>
        </w:rPr>
      </w:pPr>
    </w:p>
    <w:p>
      <w:pPr>
        <w:pStyle w:val="2"/>
        <w:rPr>
          <w:rFonts w:ascii="仿宋" w:hAnsi="仿宋" w:eastAsia="仿宋" w:cs="仿宋"/>
        </w:rPr>
      </w:pPr>
      <w:r>
        <w:rPr>
          <w:rFonts w:hint="eastAsia" w:ascii="仿宋" w:hAnsi="仿宋" w:eastAsia="仿宋" w:cs="仿宋"/>
        </w:rPr>
        <w:br w:type="page"/>
      </w:r>
      <w:r>
        <w:rPr>
          <w:rFonts w:hint="eastAsia" w:ascii="仿宋" w:hAnsi="仿宋" w:eastAsia="仿宋" w:cs="仿宋"/>
        </w:rPr>
        <w:t>第一章  院内公开议价采购公告</w:t>
      </w:r>
    </w:p>
    <w:p>
      <w:pPr>
        <w:spacing w:line="360" w:lineRule="auto"/>
        <w:ind w:firstLine="480" w:firstLineChars="200"/>
        <w:rPr>
          <w:rFonts w:ascii="仿宋" w:hAnsi="仿宋" w:eastAsia="仿宋" w:cs="仿宋"/>
          <w:sz w:val="24"/>
        </w:rPr>
      </w:pPr>
      <w:r>
        <w:rPr>
          <w:rFonts w:hint="eastAsia" w:ascii="仿宋" w:hAnsi="仿宋" w:eastAsia="仿宋" w:cs="仿宋"/>
          <w:sz w:val="24"/>
        </w:rPr>
        <w:t>杭州市富阳区第一人民医院就</w:t>
      </w:r>
      <w:r>
        <w:rPr>
          <w:rFonts w:hint="eastAsia" w:ascii="仿宋" w:hAnsi="仿宋" w:eastAsia="仿宋" w:cs="仿宋"/>
          <w:sz w:val="24"/>
          <w:lang w:eastAsia="zh-CN"/>
        </w:rPr>
        <w:t>公共区域卫生间紧急求救钮（呼叫铃）安装项目</w:t>
      </w:r>
      <w:r>
        <w:rPr>
          <w:rFonts w:hint="eastAsia" w:ascii="仿宋" w:hAnsi="仿宋" w:eastAsia="仿宋" w:cs="仿宋"/>
          <w:sz w:val="24"/>
        </w:rPr>
        <w:t>进行院内公开议价采购，邀请合格供应商参加磋商。供应商在响应之前必须认真阅读本采购文件的说明、表格、条件及规范等所有内容，因供应商未能遵循此要求而造成的本采购文件所要求供应商提供的任何资料、信息、数据的遗漏或任何非针对采购文件要求项目的报价，均须自担风险并承担可能导致其采购响应文件被采购方拒绝的后果。</w:t>
      </w:r>
    </w:p>
    <w:p>
      <w:pPr>
        <w:widowControl/>
        <w:numPr>
          <w:ilvl w:val="0"/>
          <w:numId w:val="3"/>
        </w:numPr>
        <w:snapToGrid w:val="0"/>
        <w:spacing w:line="360" w:lineRule="auto"/>
        <w:jc w:val="left"/>
        <w:rPr>
          <w:rFonts w:ascii="仿宋" w:hAnsi="仿宋" w:eastAsia="仿宋" w:cs="仿宋"/>
          <w:kern w:val="0"/>
          <w:sz w:val="24"/>
          <w:szCs w:val="20"/>
          <w:shd w:val="clear" w:color="auto" w:fill="FFFFFF"/>
          <w:lang w:bidi="ar"/>
        </w:rPr>
      </w:pPr>
      <w:r>
        <w:rPr>
          <w:rFonts w:hint="eastAsia" w:ascii="仿宋" w:hAnsi="仿宋" w:eastAsia="仿宋" w:cs="仿宋"/>
          <w:b/>
          <w:sz w:val="24"/>
          <w:shd w:val="clear" w:color="auto" w:fill="FFFFFF"/>
          <w:lang w:bidi="ar"/>
        </w:rPr>
        <w:t>项目名称：</w:t>
      </w:r>
      <w:r>
        <w:rPr>
          <w:rFonts w:hint="eastAsia" w:ascii="仿宋" w:hAnsi="仿宋" w:eastAsia="仿宋" w:cs="仿宋"/>
          <w:b/>
          <w:bCs/>
          <w:sz w:val="24"/>
          <w:shd w:val="clear" w:color="auto" w:fill="FFFFFF"/>
          <w:lang w:eastAsia="zh-CN" w:bidi="ar"/>
        </w:rPr>
        <w:t>公共区域卫生间紧急求救钮（呼叫铃）安装项目</w:t>
      </w:r>
    </w:p>
    <w:p>
      <w:pPr>
        <w:widowControl/>
        <w:numPr>
          <w:ilvl w:val="0"/>
          <w:numId w:val="3"/>
        </w:numPr>
        <w:snapToGrid w:val="0"/>
        <w:spacing w:line="360" w:lineRule="auto"/>
        <w:jc w:val="left"/>
        <w:rPr>
          <w:rFonts w:ascii="仿宋" w:hAnsi="仿宋" w:eastAsia="仿宋" w:cs="仿宋"/>
          <w:bCs/>
          <w:sz w:val="24"/>
          <w:shd w:val="clear" w:color="auto" w:fill="FFFFFF"/>
          <w:lang w:bidi="ar"/>
        </w:rPr>
      </w:pPr>
      <w:r>
        <w:rPr>
          <w:rFonts w:hint="eastAsia" w:ascii="仿宋" w:hAnsi="仿宋" w:eastAsia="仿宋" w:cs="仿宋"/>
          <w:b/>
          <w:sz w:val="24"/>
          <w:shd w:val="clear" w:color="auto" w:fill="FFFFFF"/>
          <w:lang w:bidi="ar"/>
        </w:rPr>
        <w:t>项目编号：</w:t>
      </w:r>
      <w:r>
        <w:rPr>
          <w:rFonts w:hint="eastAsia"/>
          <w:b/>
          <w:bCs/>
          <w:sz w:val="32"/>
          <w:szCs w:val="32"/>
        </w:rPr>
        <w:t>fyymyy-01-202401</w:t>
      </w:r>
    </w:p>
    <w:p>
      <w:pPr>
        <w:widowControl/>
        <w:spacing w:line="360" w:lineRule="auto"/>
        <w:jc w:val="left"/>
        <w:rPr>
          <w:rFonts w:ascii="仿宋" w:hAnsi="仿宋" w:eastAsia="仿宋" w:cs="仿宋"/>
        </w:rPr>
      </w:pPr>
      <w:r>
        <w:rPr>
          <w:rFonts w:hint="eastAsia" w:ascii="仿宋" w:hAnsi="仿宋" w:eastAsia="仿宋" w:cs="仿宋"/>
          <w:b/>
          <w:sz w:val="24"/>
          <w:shd w:val="clear" w:color="auto" w:fill="FFFFFF"/>
          <w:lang w:bidi="ar"/>
        </w:rPr>
        <w:t>三、采购方式：</w:t>
      </w:r>
      <w:r>
        <w:rPr>
          <w:rFonts w:hint="eastAsia" w:ascii="仿宋" w:hAnsi="仿宋" w:eastAsia="仿宋" w:cs="仿宋"/>
          <w:sz w:val="24"/>
          <w:shd w:val="clear" w:color="auto" w:fill="FFFFFF"/>
          <w:lang w:bidi="ar"/>
        </w:rPr>
        <w:t>院内公开议价</w:t>
      </w:r>
    </w:p>
    <w:p>
      <w:pPr>
        <w:widowControl/>
        <w:spacing w:line="360" w:lineRule="auto"/>
        <w:jc w:val="left"/>
        <w:rPr>
          <w:rFonts w:ascii="仿宋" w:hAnsi="仿宋" w:eastAsia="仿宋" w:cs="仿宋"/>
          <w:b/>
          <w:sz w:val="24"/>
          <w:shd w:val="clear" w:color="auto" w:fill="FFFFFF"/>
          <w:lang w:bidi="ar"/>
        </w:rPr>
      </w:pPr>
      <w:r>
        <w:rPr>
          <w:rFonts w:hint="eastAsia" w:ascii="仿宋" w:hAnsi="仿宋" w:eastAsia="仿宋" w:cs="仿宋"/>
          <w:b/>
          <w:sz w:val="24"/>
          <w:shd w:val="clear" w:color="auto" w:fill="FFFFFF"/>
          <w:lang w:bidi="ar"/>
        </w:rPr>
        <w:t>四、项目概况：</w:t>
      </w:r>
    </w:p>
    <w:p>
      <w:pPr>
        <w:pStyle w:val="32"/>
      </w:pPr>
      <w:r>
        <w:rPr>
          <w:rFonts w:hint="eastAsia"/>
        </w:rPr>
        <w:t>一楼</w:t>
      </w:r>
      <w:r>
        <w:t>10</w:t>
      </w:r>
      <w:r>
        <w:rPr>
          <w:rFonts w:hint="eastAsia"/>
        </w:rPr>
        <w:t>处卫生间，分机4</w:t>
      </w:r>
      <w:r>
        <w:t>2</w:t>
      </w:r>
      <w:r>
        <w:rPr>
          <w:rFonts w:hint="eastAsia"/>
        </w:rPr>
        <w:t>个，</w:t>
      </w:r>
      <w:r>
        <w:t>7</w:t>
      </w:r>
      <w:r>
        <w:rPr>
          <w:rFonts w:hint="eastAsia"/>
        </w:rPr>
        <w:t>台总机</w:t>
      </w:r>
    </w:p>
    <w:p>
      <w:pPr>
        <w:pStyle w:val="32"/>
        <w:numPr>
          <w:ilvl w:val="0"/>
          <w:numId w:val="4"/>
        </w:numPr>
      </w:pPr>
      <w:r>
        <w:t>急诊</w:t>
      </w:r>
      <w:r>
        <w:rPr>
          <w:rFonts w:hint="eastAsia"/>
        </w:rPr>
        <w:t>科</w:t>
      </w:r>
      <w:r>
        <w:t>有2处卫生间，</w:t>
      </w:r>
      <w:r>
        <w:rPr>
          <w:rFonts w:hint="eastAsia"/>
        </w:rPr>
        <w:t>分机5个，1台呼叫主机</w:t>
      </w:r>
      <w:r>
        <w:t>总台放在急诊护士站</w:t>
      </w:r>
      <w:r>
        <w:rPr>
          <w:rFonts w:hint="eastAsia"/>
        </w:rPr>
        <w:t>。</w:t>
      </w:r>
    </w:p>
    <w:p>
      <w:pPr>
        <w:pStyle w:val="32"/>
        <w:numPr>
          <w:ilvl w:val="0"/>
          <w:numId w:val="4"/>
        </w:numPr>
      </w:pPr>
      <w:r>
        <w:rPr>
          <w:rFonts w:hint="eastAsia"/>
        </w:rPr>
        <w:t>输</w:t>
      </w:r>
      <w:r>
        <w:t>液</w:t>
      </w:r>
      <w:r>
        <w:rPr>
          <w:rFonts w:hint="eastAsia"/>
        </w:rPr>
        <w:t>室</w:t>
      </w:r>
      <w:r>
        <w:t>有3处卫生间，</w:t>
      </w:r>
      <w:r>
        <w:rPr>
          <w:rFonts w:hint="eastAsia"/>
        </w:rPr>
        <w:t>分机1</w:t>
      </w:r>
      <w:r>
        <w:t>5</w:t>
      </w:r>
      <w:r>
        <w:rPr>
          <w:rFonts w:hint="eastAsia"/>
        </w:rPr>
        <w:t>个，1台呼叫主机</w:t>
      </w:r>
      <w:r>
        <w:t>总台放在输液护士站</w:t>
      </w:r>
      <w:r>
        <w:rPr>
          <w:rFonts w:hint="eastAsia"/>
        </w:rPr>
        <w:t>。</w:t>
      </w:r>
    </w:p>
    <w:p>
      <w:pPr>
        <w:pStyle w:val="32"/>
        <w:numPr>
          <w:ilvl w:val="0"/>
          <w:numId w:val="4"/>
        </w:numPr>
      </w:pPr>
      <w:r>
        <w:rPr>
          <w:rFonts w:hint="eastAsia"/>
        </w:rPr>
        <w:t>儿科</w:t>
      </w:r>
      <w:r>
        <w:t>有1处卫生间，</w:t>
      </w:r>
      <w:r>
        <w:rPr>
          <w:rFonts w:hint="eastAsia"/>
        </w:rPr>
        <w:t>分机</w:t>
      </w:r>
      <w:r>
        <w:t>5</w:t>
      </w:r>
      <w:r>
        <w:rPr>
          <w:rFonts w:hint="eastAsia"/>
        </w:rPr>
        <w:t>个，1台呼叫主机</w:t>
      </w:r>
      <w:r>
        <w:t>总台放在</w:t>
      </w:r>
      <w:r>
        <w:rPr>
          <w:rFonts w:hint="eastAsia"/>
        </w:rPr>
        <w:t>儿科</w:t>
      </w:r>
      <w:r>
        <w:t>护士站</w:t>
      </w:r>
      <w:r>
        <w:rPr>
          <w:rFonts w:hint="eastAsia"/>
        </w:rPr>
        <w:t>。</w:t>
      </w:r>
    </w:p>
    <w:p>
      <w:pPr>
        <w:pStyle w:val="32"/>
        <w:numPr>
          <w:ilvl w:val="0"/>
          <w:numId w:val="4"/>
        </w:numPr>
      </w:pPr>
      <w:r>
        <w:rPr>
          <w:rFonts w:hint="eastAsia"/>
        </w:rPr>
        <w:t>放射科</w:t>
      </w:r>
      <w:r>
        <w:t>有1处卫生间，</w:t>
      </w:r>
      <w:r>
        <w:rPr>
          <w:rFonts w:hint="eastAsia"/>
        </w:rPr>
        <w:t>分机</w:t>
      </w:r>
      <w:r>
        <w:t>5</w:t>
      </w:r>
      <w:r>
        <w:rPr>
          <w:rFonts w:hint="eastAsia"/>
        </w:rPr>
        <w:t>个，1台呼叫主机</w:t>
      </w:r>
      <w:r>
        <w:t>总台放在</w:t>
      </w:r>
      <w:r>
        <w:rPr>
          <w:rFonts w:hint="eastAsia"/>
        </w:rPr>
        <w:t>放射科登记处。</w:t>
      </w:r>
    </w:p>
    <w:p>
      <w:pPr>
        <w:pStyle w:val="32"/>
        <w:numPr>
          <w:ilvl w:val="0"/>
          <w:numId w:val="4"/>
        </w:numPr>
      </w:pPr>
      <w:r>
        <w:rPr>
          <w:rFonts w:hint="eastAsia"/>
        </w:rPr>
        <w:t>门诊有1处卫生间，分机</w:t>
      </w:r>
      <w:r>
        <w:t>7</w:t>
      </w:r>
      <w:r>
        <w:rPr>
          <w:rFonts w:hint="eastAsia"/>
        </w:rPr>
        <w:t>个，1台呼叫主机</w:t>
      </w:r>
      <w:r>
        <w:t>总台放在</w:t>
      </w:r>
      <w:r>
        <w:rPr>
          <w:rFonts w:hint="eastAsia"/>
        </w:rPr>
        <w:t>门诊总</w:t>
      </w:r>
      <w:r>
        <w:t>护士站</w:t>
      </w:r>
      <w:r>
        <w:rPr>
          <w:rFonts w:hint="eastAsia"/>
        </w:rPr>
        <w:t>。</w:t>
      </w:r>
    </w:p>
    <w:p>
      <w:pPr>
        <w:pStyle w:val="32"/>
        <w:numPr>
          <w:ilvl w:val="0"/>
          <w:numId w:val="4"/>
        </w:numPr>
      </w:pPr>
      <w:r>
        <w:t>A区走廊1处卫生间</w:t>
      </w:r>
      <w:r>
        <w:rPr>
          <w:rFonts w:hint="eastAsia"/>
        </w:rPr>
        <w:t>，分机</w:t>
      </w:r>
      <w:r>
        <w:t>7</w:t>
      </w:r>
      <w:r>
        <w:rPr>
          <w:rFonts w:hint="eastAsia"/>
        </w:rPr>
        <w:t>个，1台呼叫主机</w:t>
      </w:r>
      <w:r>
        <w:t>总台放在</w:t>
      </w:r>
      <w:r>
        <w:rPr>
          <w:rFonts w:hint="eastAsia"/>
        </w:rPr>
        <w:t>出入院处。</w:t>
      </w:r>
      <w:r>
        <w:t xml:space="preserve"> </w:t>
      </w:r>
    </w:p>
    <w:p>
      <w:pPr>
        <w:pStyle w:val="32"/>
        <w:numPr>
          <w:ilvl w:val="0"/>
          <w:numId w:val="4"/>
        </w:numPr>
      </w:pPr>
      <w:r>
        <w:t>血透</w:t>
      </w:r>
      <w:r>
        <w:rPr>
          <w:rFonts w:hint="eastAsia"/>
        </w:rPr>
        <w:t>室</w:t>
      </w:r>
      <w:r>
        <w:t>有1处卫生间，</w:t>
      </w:r>
      <w:r>
        <w:rPr>
          <w:rFonts w:hint="eastAsia"/>
        </w:rPr>
        <w:t>分机</w:t>
      </w:r>
      <w:r>
        <w:t>2</w:t>
      </w:r>
      <w:r>
        <w:rPr>
          <w:rFonts w:hint="eastAsia"/>
        </w:rPr>
        <w:t>个，1台呼叫主机</w:t>
      </w:r>
      <w:r>
        <w:t>总台放在</w:t>
      </w:r>
      <w:r>
        <w:rPr>
          <w:rFonts w:hint="eastAsia"/>
        </w:rPr>
        <w:t>血透室</w:t>
      </w:r>
      <w:r>
        <w:t>护士站</w:t>
      </w:r>
      <w:r>
        <w:rPr>
          <w:rFonts w:hint="eastAsia"/>
        </w:rPr>
        <w:t>。</w:t>
      </w:r>
    </w:p>
    <w:p>
      <w:pPr>
        <w:pStyle w:val="32"/>
      </w:pPr>
      <w:r>
        <w:rPr>
          <w:rFonts w:hint="eastAsia"/>
        </w:rPr>
        <w:t>二楼</w:t>
      </w:r>
      <w:r>
        <w:t>9</w:t>
      </w:r>
      <w:r>
        <w:rPr>
          <w:rFonts w:hint="eastAsia"/>
        </w:rPr>
        <w:t>处卫生间，分机3</w:t>
      </w:r>
      <w:r>
        <w:t>6</w:t>
      </w:r>
      <w:r>
        <w:rPr>
          <w:rFonts w:hint="eastAsia"/>
        </w:rPr>
        <w:t>个，</w:t>
      </w:r>
      <w:r>
        <w:t>4</w:t>
      </w:r>
      <w:r>
        <w:rPr>
          <w:rFonts w:hint="eastAsia"/>
        </w:rPr>
        <w:t>台总机</w:t>
      </w:r>
    </w:p>
    <w:p>
      <w:pPr>
        <w:pStyle w:val="32"/>
        <w:numPr>
          <w:ilvl w:val="0"/>
          <w:numId w:val="5"/>
        </w:numPr>
      </w:pPr>
      <w:r>
        <w:rPr>
          <w:rFonts w:hint="eastAsia"/>
        </w:rPr>
        <w:t>中医</w:t>
      </w:r>
      <w:r>
        <w:t>科</w:t>
      </w:r>
      <w:r>
        <w:rPr>
          <w:rFonts w:hint="eastAsia"/>
        </w:rPr>
        <w:t>、血液科有</w:t>
      </w:r>
      <w:r>
        <w:t>3</w:t>
      </w:r>
      <w:r>
        <w:rPr>
          <w:rFonts w:hint="eastAsia"/>
        </w:rPr>
        <w:t>处卫生间</w:t>
      </w:r>
      <w:r>
        <w:t>，</w:t>
      </w:r>
      <w:r>
        <w:rPr>
          <w:rFonts w:hint="eastAsia"/>
        </w:rPr>
        <w:t>分机1</w:t>
      </w:r>
      <w:r>
        <w:t>9</w:t>
      </w:r>
      <w:r>
        <w:rPr>
          <w:rFonts w:hint="eastAsia"/>
        </w:rPr>
        <w:t>个</w:t>
      </w:r>
      <w:r>
        <w:t>，</w:t>
      </w:r>
      <w:r>
        <w:rPr>
          <w:rFonts w:hint="eastAsia"/>
        </w:rPr>
        <w:t>1台呼叫主机</w:t>
      </w:r>
      <w:r>
        <w:t>放在中医护士站</w:t>
      </w:r>
      <w:r>
        <w:rPr>
          <w:rFonts w:hint="eastAsia"/>
        </w:rPr>
        <w:t>。</w:t>
      </w:r>
    </w:p>
    <w:p>
      <w:pPr>
        <w:pStyle w:val="32"/>
        <w:numPr>
          <w:ilvl w:val="0"/>
          <w:numId w:val="5"/>
        </w:numPr>
      </w:pPr>
      <w:r>
        <w:rPr>
          <w:rFonts w:hint="eastAsia"/>
        </w:rPr>
        <w:t>妇科有</w:t>
      </w:r>
      <w:r>
        <w:t>2</w:t>
      </w:r>
      <w:r>
        <w:rPr>
          <w:rFonts w:hint="eastAsia"/>
        </w:rPr>
        <w:t>处卫生间</w:t>
      </w:r>
      <w:r>
        <w:t>，</w:t>
      </w:r>
      <w:r>
        <w:rPr>
          <w:rFonts w:hint="eastAsia"/>
        </w:rPr>
        <w:t>分机</w:t>
      </w:r>
      <w:r>
        <w:t>5</w:t>
      </w:r>
      <w:r>
        <w:rPr>
          <w:rFonts w:hint="eastAsia"/>
        </w:rPr>
        <w:t>个</w:t>
      </w:r>
      <w:r>
        <w:t>，</w:t>
      </w:r>
      <w:r>
        <w:rPr>
          <w:rFonts w:hint="eastAsia"/>
        </w:rPr>
        <w:t>1台呼叫主机</w:t>
      </w:r>
      <w:r>
        <w:t>放在</w:t>
      </w:r>
      <w:r>
        <w:rPr>
          <w:rFonts w:hint="eastAsia"/>
        </w:rPr>
        <w:t>妇科</w:t>
      </w:r>
      <w:r>
        <w:t>护士站</w:t>
      </w:r>
      <w:r>
        <w:rPr>
          <w:rFonts w:hint="eastAsia"/>
        </w:rPr>
        <w:t>。</w:t>
      </w:r>
    </w:p>
    <w:p>
      <w:pPr>
        <w:pStyle w:val="32"/>
        <w:numPr>
          <w:ilvl w:val="0"/>
          <w:numId w:val="5"/>
        </w:numPr>
      </w:pPr>
      <w:r>
        <w:rPr>
          <w:rFonts w:hint="eastAsia"/>
        </w:rPr>
        <w:t>心血管科有</w:t>
      </w:r>
      <w:r>
        <w:t>1</w:t>
      </w:r>
      <w:r>
        <w:rPr>
          <w:rFonts w:hint="eastAsia"/>
        </w:rPr>
        <w:t>处卫生间</w:t>
      </w:r>
      <w:r>
        <w:t>，</w:t>
      </w:r>
      <w:r>
        <w:rPr>
          <w:rFonts w:hint="eastAsia"/>
        </w:rPr>
        <w:t>分机</w:t>
      </w:r>
      <w:r>
        <w:t>3</w:t>
      </w:r>
      <w:r>
        <w:rPr>
          <w:rFonts w:hint="eastAsia"/>
        </w:rPr>
        <w:t>个</w:t>
      </w:r>
      <w:r>
        <w:t>，</w:t>
      </w:r>
      <w:r>
        <w:rPr>
          <w:rFonts w:hint="eastAsia"/>
        </w:rPr>
        <w:t>1台呼叫主机</w:t>
      </w:r>
      <w:r>
        <w:t>放在</w:t>
      </w:r>
      <w:r>
        <w:rPr>
          <w:rFonts w:hint="eastAsia"/>
        </w:rPr>
        <w:t>心血管科</w:t>
      </w:r>
      <w:r>
        <w:t>护士站</w:t>
      </w:r>
      <w:r>
        <w:rPr>
          <w:rFonts w:hint="eastAsia"/>
        </w:rPr>
        <w:t>。</w:t>
      </w:r>
    </w:p>
    <w:p>
      <w:pPr>
        <w:pStyle w:val="32"/>
        <w:numPr>
          <w:ilvl w:val="0"/>
          <w:numId w:val="5"/>
        </w:numPr>
      </w:pPr>
      <w:r>
        <w:t>B超</w:t>
      </w:r>
      <w:r>
        <w:rPr>
          <w:rFonts w:hint="eastAsia"/>
        </w:rPr>
        <w:t>室有</w:t>
      </w:r>
      <w:r>
        <w:t>3处卫生间，</w:t>
      </w:r>
      <w:r>
        <w:rPr>
          <w:rFonts w:hint="eastAsia"/>
        </w:rPr>
        <w:t>分机</w:t>
      </w:r>
      <w:r>
        <w:t>9</w:t>
      </w:r>
      <w:r>
        <w:rPr>
          <w:rFonts w:hint="eastAsia"/>
        </w:rPr>
        <w:t>个，</w:t>
      </w:r>
      <w:r>
        <w:t>总台放在B超</w:t>
      </w:r>
      <w:r>
        <w:rPr>
          <w:rFonts w:hint="eastAsia"/>
        </w:rPr>
        <w:t>室</w:t>
      </w:r>
      <w:r>
        <w:t>护士站</w:t>
      </w:r>
      <w:r>
        <w:rPr>
          <w:rFonts w:hint="eastAsia"/>
        </w:rPr>
        <w:t>。</w:t>
      </w:r>
    </w:p>
    <w:p>
      <w:pPr>
        <w:pStyle w:val="32"/>
      </w:pPr>
      <w:r>
        <w:rPr>
          <w:rFonts w:hint="eastAsia"/>
        </w:rPr>
        <w:t>三</w:t>
      </w:r>
      <w:r>
        <w:t>楼8</w:t>
      </w:r>
      <w:r>
        <w:rPr>
          <w:rFonts w:hint="eastAsia"/>
        </w:rPr>
        <w:t>处卫生间，分机3</w:t>
      </w:r>
      <w:r>
        <w:t>7</w:t>
      </w:r>
      <w:r>
        <w:rPr>
          <w:rFonts w:hint="eastAsia"/>
        </w:rPr>
        <w:t>个，</w:t>
      </w:r>
      <w:r>
        <w:t>4</w:t>
      </w:r>
      <w:r>
        <w:rPr>
          <w:rFonts w:hint="eastAsia"/>
        </w:rPr>
        <w:t>台总机，有</w:t>
      </w:r>
      <w:r>
        <w:t>2</w:t>
      </w:r>
      <w:r>
        <w:rPr>
          <w:rFonts w:hint="eastAsia"/>
        </w:rPr>
        <w:t>台主机分别采用在东、西区护士站原主机</w:t>
      </w:r>
    </w:p>
    <w:p>
      <w:pPr>
        <w:pStyle w:val="32"/>
        <w:numPr>
          <w:ilvl w:val="0"/>
          <w:numId w:val="6"/>
        </w:numPr>
      </w:pPr>
      <w:r>
        <w:rPr>
          <w:rFonts w:hint="eastAsia"/>
        </w:rPr>
        <w:t>神外、</w:t>
      </w:r>
      <w:r>
        <w:t>骨科门诊</w:t>
      </w:r>
      <w:r>
        <w:rPr>
          <w:rFonts w:hint="eastAsia"/>
        </w:rPr>
        <w:t>有</w:t>
      </w:r>
      <w:r>
        <w:t>2</w:t>
      </w:r>
      <w:r>
        <w:rPr>
          <w:rFonts w:hint="eastAsia"/>
        </w:rPr>
        <w:t>处卫生间</w:t>
      </w:r>
      <w:r>
        <w:t>，</w:t>
      </w:r>
      <w:r>
        <w:rPr>
          <w:rFonts w:hint="eastAsia"/>
        </w:rPr>
        <w:t>分机</w:t>
      </w:r>
      <w:r>
        <w:t>17</w:t>
      </w:r>
      <w:r>
        <w:rPr>
          <w:rFonts w:hint="eastAsia"/>
        </w:rPr>
        <w:t>个</w:t>
      </w:r>
      <w:r>
        <w:t>，</w:t>
      </w:r>
      <w:r>
        <w:rPr>
          <w:rFonts w:hint="eastAsia"/>
        </w:rPr>
        <w:t>1台呼叫主机</w:t>
      </w:r>
      <w:r>
        <w:t>放在</w:t>
      </w:r>
      <w:r>
        <w:rPr>
          <w:rFonts w:hint="eastAsia"/>
        </w:rPr>
        <w:t>神外或骨科</w:t>
      </w:r>
      <w:r>
        <w:t>护士站</w:t>
      </w:r>
      <w:r>
        <w:rPr>
          <w:rFonts w:hint="eastAsia"/>
        </w:rPr>
        <w:t>。</w:t>
      </w:r>
    </w:p>
    <w:p>
      <w:pPr>
        <w:pStyle w:val="32"/>
        <w:numPr>
          <w:ilvl w:val="0"/>
          <w:numId w:val="6"/>
        </w:numPr>
      </w:pPr>
      <w:r>
        <w:rPr>
          <w:rFonts w:hint="eastAsia"/>
        </w:rPr>
        <w:t>口腔科有</w:t>
      </w:r>
      <w:r>
        <w:t>1</w:t>
      </w:r>
      <w:r>
        <w:rPr>
          <w:rFonts w:hint="eastAsia"/>
        </w:rPr>
        <w:t>处卫生间</w:t>
      </w:r>
      <w:r>
        <w:t>，</w:t>
      </w:r>
      <w:r>
        <w:rPr>
          <w:rFonts w:hint="eastAsia"/>
        </w:rPr>
        <w:t>分机</w:t>
      </w:r>
      <w:r>
        <w:t>3</w:t>
      </w:r>
      <w:r>
        <w:rPr>
          <w:rFonts w:hint="eastAsia"/>
        </w:rPr>
        <w:t>个</w:t>
      </w:r>
      <w:r>
        <w:t>，</w:t>
      </w:r>
      <w:r>
        <w:rPr>
          <w:rFonts w:hint="eastAsia"/>
        </w:rPr>
        <w:t>1台呼叫主机</w:t>
      </w:r>
      <w:r>
        <w:t>放在</w:t>
      </w:r>
      <w:r>
        <w:rPr>
          <w:rFonts w:hint="eastAsia"/>
        </w:rPr>
        <w:t>口腔科</w:t>
      </w:r>
      <w:r>
        <w:t>护士站</w:t>
      </w:r>
      <w:r>
        <w:rPr>
          <w:rFonts w:hint="eastAsia"/>
        </w:rPr>
        <w:t>。</w:t>
      </w:r>
    </w:p>
    <w:p>
      <w:pPr>
        <w:pStyle w:val="32"/>
        <w:numPr>
          <w:ilvl w:val="0"/>
          <w:numId w:val="6"/>
        </w:numPr>
      </w:pPr>
      <w:r>
        <w:rPr>
          <w:rFonts w:hint="eastAsia"/>
        </w:rPr>
        <w:t>泌尿外科、肿瘤外</w:t>
      </w:r>
      <w:r>
        <w:t>科门诊</w:t>
      </w:r>
      <w:r>
        <w:rPr>
          <w:rFonts w:hint="eastAsia"/>
        </w:rPr>
        <w:t>有</w:t>
      </w:r>
      <w:r>
        <w:t>1</w:t>
      </w:r>
      <w:r>
        <w:rPr>
          <w:rFonts w:hint="eastAsia"/>
        </w:rPr>
        <w:t>处卫生间</w:t>
      </w:r>
      <w:r>
        <w:t>，</w:t>
      </w:r>
      <w:r>
        <w:rPr>
          <w:rFonts w:hint="eastAsia"/>
        </w:rPr>
        <w:t>分机</w:t>
      </w:r>
      <w:r>
        <w:t>3</w:t>
      </w:r>
      <w:r>
        <w:rPr>
          <w:rFonts w:hint="eastAsia"/>
        </w:rPr>
        <w:t>个</w:t>
      </w:r>
      <w:r>
        <w:t>，</w:t>
      </w:r>
      <w:r>
        <w:rPr>
          <w:rFonts w:hint="eastAsia"/>
        </w:rPr>
        <w:t>1台呼叫主机</w:t>
      </w:r>
      <w:r>
        <w:t>放在</w:t>
      </w:r>
      <w:r>
        <w:rPr>
          <w:rFonts w:hint="eastAsia"/>
        </w:rPr>
        <w:t>尿外科或肿瘤外</w:t>
      </w:r>
      <w:r>
        <w:t>科护士站</w:t>
      </w:r>
      <w:r>
        <w:rPr>
          <w:rFonts w:hint="eastAsia"/>
        </w:rPr>
        <w:t>。</w:t>
      </w:r>
    </w:p>
    <w:p>
      <w:pPr>
        <w:pStyle w:val="32"/>
        <w:numPr>
          <w:ilvl w:val="0"/>
          <w:numId w:val="6"/>
        </w:numPr>
      </w:pPr>
      <w:r>
        <w:t>3</w:t>
      </w:r>
      <w:r>
        <w:rPr>
          <w:rFonts w:hint="eastAsia"/>
        </w:rPr>
        <w:t>楼A区中间1</w:t>
      </w:r>
      <w:r>
        <w:t xml:space="preserve"> </w:t>
      </w:r>
      <w:r>
        <w:rPr>
          <w:rFonts w:hint="eastAsia"/>
        </w:rPr>
        <w:t>处，东、西二头各1处，共3处卫生间，</w:t>
      </w:r>
      <w:r>
        <w:t>6089L防水分机（带拉绳）9</w:t>
      </w:r>
      <w:r>
        <w:rPr>
          <w:rFonts w:hint="eastAsia"/>
        </w:rPr>
        <w:t>个，中间和东区卫生间呼至东区护士站原主机，西区呼至西区护士站原主机。</w:t>
      </w:r>
    </w:p>
    <w:p>
      <w:pPr>
        <w:pStyle w:val="32"/>
      </w:pPr>
      <w:r>
        <w:rPr>
          <w:rFonts w:hint="eastAsia"/>
        </w:rPr>
        <w:t>四</w:t>
      </w:r>
      <w:r>
        <w:t>楼</w:t>
      </w:r>
      <w:r>
        <w:rPr>
          <w:rFonts w:hint="eastAsia"/>
        </w:rPr>
        <w:t>A区中间有1处、东区病房有1处，共2处卫生间，分机</w:t>
      </w:r>
      <w:r>
        <w:t>8</w:t>
      </w:r>
      <w:r>
        <w:rPr>
          <w:rFonts w:hint="eastAsia"/>
        </w:rPr>
        <w:t>个，主机采用在东区护士站原主机。</w:t>
      </w:r>
    </w:p>
    <w:p>
      <w:pPr>
        <w:pStyle w:val="32"/>
      </w:pPr>
      <w:r>
        <w:rPr>
          <w:rFonts w:hint="eastAsia"/>
        </w:rPr>
        <w:t>门诊一至四楼紧急呼叫主机共</w:t>
      </w:r>
      <w:r>
        <w:t>16台，</w:t>
      </w:r>
      <w:r>
        <w:rPr>
          <w:rFonts w:hint="eastAsia"/>
        </w:rPr>
        <w:t>其中无线呼叫主机1</w:t>
      </w:r>
      <w:r>
        <w:t>4</w:t>
      </w:r>
      <w:r>
        <w:rPr>
          <w:rFonts w:hint="eastAsia"/>
        </w:rPr>
        <w:t>台，3楼和4楼主机利用东、西区护士站原主机。</w:t>
      </w:r>
      <w:r>
        <w:t>共29处卫生间</w:t>
      </w:r>
      <w:r>
        <w:rPr>
          <w:rFonts w:hint="eastAsia"/>
        </w:rPr>
        <w:t>，</w:t>
      </w:r>
      <w:r>
        <w:t>紧急呼叫分机共123个，</w:t>
      </w:r>
      <w:r>
        <w:rPr>
          <w:rFonts w:hint="eastAsia"/>
        </w:rPr>
        <w:t>其中无线</w:t>
      </w:r>
      <w:r>
        <w:t>SOS分机（带拉绳）106</w:t>
      </w:r>
      <w:r>
        <w:rPr>
          <w:rFonts w:hint="eastAsia"/>
        </w:rPr>
        <w:t>个，无线分机采用1</w:t>
      </w:r>
      <w:r>
        <w:t>2</w:t>
      </w:r>
      <w:r>
        <w:rPr>
          <w:rFonts w:hint="eastAsia"/>
        </w:rPr>
        <w:t>V适配器供电，电源</w:t>
      </w:r>
      <w:r>
        <w:t>2+3插座/明装盒</w:t>
      </w:r>
      <w:r>
        <w:rPr>
          <w:rFonts w:hint="eastAsia"/>
        </w:rPr>
        <w:t>线1</w:t>
      </w:r>
      <w:r>
        <w:t>30</w:t>
      </w:r>
      <w:r>
        <w:rPr>
          <w:rFonts w:hint="eastAsia"/>
        </w:rPr>
        <w:t>套，无线放大器1</w:t>
      </w:r>
      <w:r>
        <w:t>4</w:t>
      </w:r>
      <w:r>
        <w:rPr>
          <w:rFonts w:hint="eastAsia"/>
        </w:rPr>
        <w:t>台，电源线</w:t>
      </w:r>
      <w:r>
        <w:t>BV</w:t>
      </w:r>
      <w:r>
        <w:rPr>
          <w:rFonts w:hint="eastAsia"/>
        </w:rPr>
        <w:t>R</w:t>
      </w:r>
      <w:r>
        <w:t>-2*1.0mm2</w:t>
      </w:r>
      <w:r>
        <w:rPr>
          <w:rFonts w:hint="eastAsia"/>
        </w:rPr>
        <w:t>，1</w:t>
      </w:r>
      <w:r>
        <w:t>0</w:t>
      </w:r>
      <w:r>
        <w:rPr>
          <w:rFonts w:hint="eastAsia"/>
        </w:rPr>
        <w:t>卷1</w:t>
      </w:r>
      <w:r>
        <w:t>200</w:t>
      </w:r>
      <w:r>
        <w:rPr>
          <w:rFonts w:hint="eastAsia"/>
        </w:rPr>
        <w:t>米，</w:t>
      </w:r>
      <w:r>
        <w:t>防水分机</w:t>
      </w:r>
      <w:r>
        <w:rPr>
          <w:rFonts w:hint="eastAsia"/>
        </w:rPr>
        <w:t>1</w:t>
      </w:r>
      <w:r>
        <w:t>7</w:t>
      </w:r>
      <w:r>
        <w:rPr>
          <w:rFonts w:hint="eastAsia"/>
        </w:rPr>
        <w:t>个。</w:t>
      </w:r>
      <w:r>
        <w:t>防水分机（带拉绳）</w:t>
      </w:r>
      <w:r>
        <w:rPr>
          <w:rFonts w:hint="eastAsia"/>
        </w:rPr>
        <w:t>采用有线，信号线采用</w:t>
      </w:r>
      <w:r>
        <w:t>RVVP/2*0.5，3卷计300米。</w:t>
      </w:r>
    </w:p>
    <w:p>
      <w:pPr>
        <w:pStyle w:val="32"/>
      </w:pPr>
      <w:r>
        <w:rPr>
          <w:rFonts w:hint="eastAsia"/>
        </w:rPr>
        <w:t>住院楼6</w:t>
      </w:r>
      <w:r>
        <w:t>-13</w:t>
      </w:r>
      <w:r>
        <w:rPr>
          <w:rFonts w:hint="eastAsia"/>
        </w:rPr>
        <w:t>楼东、西二头的卫生间各1处，计1</w:t>
      </w:r>
      <w:r>
        <w:t>2</w:t>
      </w:r>
      <w:r>
        <w:rPr>
          <w:rFonts w:hint="eastAsia"/>
        </w:rPr>
        <w:t>处卫生间，</w:t>
      </w:r>
      <w:r>
        <w:t>6089L防水分机（带拉绳）</w:t>
      </w:r>
      <w:r>
        <w:rPr>
          <w:rFonts w:hint="eastAsia"/>
        </w:rPr>
        <w:t>1</w:t>
      </w:r>
      <w:r>
        <w:t>2</w:t>
      </w:r>
      <w:r>
        <w:rPr>
          <w:rFonts w:hint="eastAsia"/>
        </w:rPr>
        <w:t>个。</w:t>
      </w:r>
    </w:p>
    <w:p>
      <w:pPr>
        <w:pStyle w:val="32"/>
      </w:pPr>
      <w:r>
        <w:rPr>
          <w:rFonts w:hint="eastAsia"/>
        </w:rPr>
        <w:t>感染楼一楼有</w:t>
      </w:r>
      <w:r>
        <w:t>4</w:t>
      </w:r>
      <w:r>
        <w:rPr>
          <w:rFonts w:hint="eastAsia"/>
        </w:rPr>
        <w:t>处公共卫生间，结核、发热、肠道等</w:t>
      </w:r>
      <w:r>
        <w:t>3个区每区1个</w:t>
      </w:r>
      <w:r>
        <w:rPr>
          <w:rFonts w:hint="eastAsia"/>
        </w:rPr>
        <w:t>分机</w:t>
      </w:r>
      <w:r>
        <w:t>，肝炎区男女3个</w:t>
      </w:r>
      <w:r>
        <w:rPr>
          <w:rFonts w:hint="eastAsia"/>
        </w:rPr>
        <w:t>分机</w:t>
      </w:r>
      <w:r>
        <w:t>。</w:t>
      </w:r>
      <w:r>
        <w:rPr>
          <w:rFonts w:hint="eastAsia"/>
        </w:rPr>
        <w:t>采用无线紧急呼叫。</w:t>
      </w:r>
    </w:p>
    <w:p>
      <w:pPr>
        <w:pStyle w:val="32"/>
      </w:pPr>
      <w:r>
        <w:rPr>
          <w:rFonts w:hint="eastAsia"/>
        </w:rPr>
        <w:t>高压氧舱有一处卫生间，3个分机，1台呼叫主机放在高压氧舱护士站。</w:t>
      </w:r>
    </w:p>
    <w:p>
      <w:pPr>
        <w:pStyle w:val="32"/>
      </w:pPr>
    </w:p>
    <w:p>
      <w:pPr>
        <w:spacing w:line="360" w:lineRule="auto"/>
        <w:ind w:firstLine="241" w:firstLineChars="100"/>
        <w:rPr>
          <w:rFonts w:ascii="宋体" w:hAnsi="宋体"/>
          <w:b/>
          <w:bCs/>
          <w:sz w:val="24"/>
        </w:rPr>
      </w:pPr>
      <w:r>
        <w:rPr>
          <w:rFonts w:hint="eastAsia" w:ascii="仿宋" w:hAnsi="仿宋" w:eastAsia="仿宋" w:cs="仿宋"/>
          <w:b/>
          <w:bCs/>
          <w:sz w:val="24"/>
        </w:rPr>
        <w:t>项目控制价：132395元，评标方式：综合评标法。</w:t>
      </w:r>
    </w:p>
    <w:p>
      <w:pPr>
        <w:widowControl/>
        <w:spacing w:before="120" w:beforeLines="50" w:line="360" w:lineRule="auto"/>
        <w:rPr>
          <w:rFonts w:ascii="仿宋" w:hAnsi="仿宋" w:eastAsia="仿宋" w:cs="仿宋"/>
          <w:b/>
          <w:sz w:val="24"/>
        </w:rPr>
      </w:pPr>
      <w:r>
        <w:rPr>
          <w:rFonts w:hint="eastAsia" w:ascii="仿宋" w:hAnsi="仿宋" w:eastAsia="仿宋" w:cs="仿宋"/>
          <w:b/>
          <w:sz w:val="24"/>
        </w:rPr>
        <w:t>五、供应商资格要求</w:t>
      </w:r>
    </w:p>
    <w:p>
      <w:pPr>
        <w:pStyle w:val="32"/>
        <w:numPr>
          <w:ilvl w:val="0"/>
          <w:numId w:val="7"/>
        </w:numPr>
      </w:pPr>
      <w:r>
        <w:rPr>
          <w:rFonts w:hint="eastAsia"/>
        </w:rPr>
        <w:t>具有独立承担民事责任的能力；</w:t>
      </w:r>
    </w:p>
    <w:p>
      <w:pPr>
        <w:pStyle w:val="32"/>
        <w:numPr>
          <w:ilvl w:val="0"/>
          <w:numId w:val="7"/>
        </w:numPr>
      </w:pPr>
      <w:r>
        <w:rPr>
          <w:rFonts w:hint="eastAsia"/>
        </w:rPr>
        <w:t>具有良好的商业信誉和健全的财务会计制度；</w:t>
      </w:r>
    </w:p>
    <w:p>
      <w:pPr>
        <w:pStyle w:val="32"/>
        <w:numPr>
          <w:ilvl w:val="0"/>
          <w:numId w:val="7"/>
        </w:numPr>
      </w:pPr>
      <w:r>
        <w:rPr>
          <w:rFonts w:hint="eastAsia"/>
        </w:rPr>
        <w:t>具有履行合同所必需的设备和专业技术能力；</w:t>
      </w:r>
    </w:p>
    <w:p>
      <w:pPr>
        <w:pStyle w:val="32"/>
        <w:numPr>
          <w:ilvl w:val="0"/>
          <w:numId w:val="7"/>
        </w:numPr>
      </w:pPr>
      <w:r>
        <w:rPr>
          <w:rFonts w:hint="eastAsia"/>
        </w:rPr>
        <w:t>有依法缴纳税收和社会保障资金的良好记录；</w:t>
      </w:r>
    </w:p>
    <w:p>
      <w:pPr>
        <w:pStyle w:val="32"/>
        <w:numPr>
          <w:ilvl w:val="0"/>
          <w:numId w:val="7"/>
        </w:numPr>
      </w:pPr>
      <w:r>
        <w:rPr>
          <w:rFonts w:hint="eastAsia"/>
        </w:rPr>
        <w:t>截止响应之日前三年内，在经营活动中没有重大违法记录；</w:t>
      </w:r>
    </w:p>
    <w:p>
      <w:pPr>
        <w:pStyle w:val="32"/>
        <w:numPr>
          <w:ilvl w:val="0"/>
          <w:numId w:val="7"/>
        </w:numPr>
      </w:pPr>
      <w:r>
        <w:rPr>
          <w:rFonts w:hint="eastAsia"/>
        </w:rPr>
        <w:t>本项目不接受联合体响应；</w:t>
      </w:r>
    </w:p>
    <w:p>
      <w:pPr>
        <w:pStyle w:val="32"/>
        <w:numPr>
          <w:ilvl w:val="0"/>
          <w:numId w:val="7"/>
        </w:numPr>
      </w:pPr>
      <w:r>
        <w:rPr>
          <w:rFonts w:hint="eastAsia"/>
        </w:rPr>
        <w:t>法律、行政法规规定的其他条件。</w:t>
      </w:r>
    </w:p>
    <w:p>
      <w:pPr>
        <w:pStyle w:val="32"/>
        <w:numPr>
          <w:ilvl w:val="0"/>
          <w:numId w:val="7"/>
        </w:numPr>
      </w:pPr>
      <w:r>
        <w:rPr>
          <w:rFonts w:hint="eastAsia"/>
        </w:rPr>
        <w:t>本项目专门面向中小企企业、小微企业参与。</w:t>
      </w:r>
    </w:p>
    <w:p>
      <w:pPr>
        <w:widowControl/>
        <w:spacing w:line="360" w:lineRule="auto"/>
        <w:rPr>
          <w:rFonts w:ascii="仿宋" w:hAnsi="仿宋" w:eastAsia="仿宋" w:cs="仿宋"/>
          <w:b/>
          <w:sz w:val="24"/>
          <w:shd w:val="clear" w:color="auto" w:fill="FFFFFF"/>
          <w:lang w:bidi="ar"/>
        </w:rPr>
      </w:pPr>
      <w:r>
        <w:rPr>
          <w:rFonts w:hint="eastAsia" w:ascii="仿宋" w:hAnsi="仿宋" w:eastAsia="仿宋" w:cs="仿宋"/>
          <w:b/>
          <w:sz w:val="24"/>
        </w:rPr>
        <w:t>六、</w:t>
      </w:r>
      <w:r>
        <w:rPr>
          <w:rFonts w:hint="eastAsia" w:ascii="仿宋" w:hAnsi="仿宋" w:eastAsia="仿宋" w:cs="仿宋"/>
          <w:b/>
          <w:sz w:val="24"/>
          <w:shd w:val="clear" w:color="auto" w:fill="FFFFFF"/>
          <w:lang w:bidi="ar"/>
        </w:rPr>
        <w:t>采购响应文件递交截止时间与地点</w:t>
      </w:r>
    </w:p>
    <w:p>
      <w:pPr>
        <w:widowControl/>
        <w:spacing w:line="360" w:lineRule="auto"/>
        <w:ind w:firstLine="480" w:firstLineChars="200"/>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供应商应于2024年01月26日下午14:00前将采购响应文件密封送交到杭州市富阳区第一人民医院行政楼519会议室，逾期送达或未密封将予以拒收（或作无效采购响应文件处理）。</w:t>
      </w:r>
    </w:p>
    <w:p>
      <w:pPr>
        <w:widowControl/>
        <w:spacing w:line="360" w:lineRule="auto"/>
        <w:ind w:firstLine="480" w:firstLineChars="200"/>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评审地点即为采购响应文件的递交地点，响应截止时间即为评审开始时间，采购方将拒绝在响应截止时间后收到的采购响应文件。响应截止前，允许供应商更改或撤回采购响应文件，但须有供应商授权代表签署的书面申请。响应截止后，采购响应文件不得更改。</w:t>
      </w:r>
    </w:p>
    <w:p>
      <w:pPr>
        <w:widowControl/>
        <w:spacing w:line="360" w:lineRule="auto"/>
        <w:ind w:firstLine="480" w:firstLineChars="200"/>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供应商有下列情况之一的，其响应将被拒绝或作无效响应处理：</w:t>
      </w:r>
    </w:p>
    <w:p>
      <w:pPr>
        <w:pStyle w:val="32"/>
        <w:numPr>
          <w:ilvl w:val="0"/>
          <w:numId w:val="8"/>
        </w:numPr>
        <w:rPr>
          <w:shd w:val="clear" w:color="auto" w:fill="FFFFFF"/>
          <w:lang w:bidi="ar"/>
        </w:rPr>
      </w:pPr>
      <w:r>
        <w:rPr>
          <w:rFonts w:hint="eastAsia"/>
          <w:shd w:val="clear" w:color="auto" w:fill="FFFFFF"/>
          <w:lang w:bidi="ar"/>
        </w:rPr>
        <w:t>未在规定时间内将采购响应文件送达规定地点；</w:t>
      </w:r>
    </w:p>
    <w:p>
      <w:pPr>
        <w:pStyle w:val="32"/>
        <w:numPr>
          <w:ilvl w:val="0"/>
          <w:numId w:val="8"/>
        </w:numPr>
        <w:rPr>
          <w:shd w:val="clear" w:color="auto" w:fill="FFFFFF"/>
          <w:lang w:bidi="ar"/>
        </w:rPr>
      </w:pPr>
      <w:r>
        <w:rPr>
          <w:rFonts w:hint="eastAsia"/>
          <w:shd w:val="clear" w:color="auto" w:fill="FFFFFF"/>
          <w:lang w:bidi="ar"/>
        </w:rPr>
        <w:t>采购响应文件未按规定密封或未按要求加盖公章或采购响应文件签署不符合要求；</w:t>
      </w:r>
    </w:p>
    <w:p>
      <w:pPr>
        <w:pStyle w:val="32"/>
        <w:numPr>
          <w:ilvl w:val="0"/>
          <w:numId w:val="8"/>
        </w:numPr>
        <w:rPr>
          <w:shd w:val="clear" w:color="auto" w:fill="FFFFFF"/>
          <w:lang w:bidi="ar"/>
        </w:rPr>
      </w:pPr>
      <w:r>
        <w:rPr>
          <w:rFonts w:hint="eastAsia"/>
          <w:shd w:val="clear" w:color="auto" w:fill="FFFFFF"/>
          <w:lang w:bidi="ar"/>
        </w:rPr>
        <w:t>采购响应文件无法人代表签字或签字无法人代表有效委托；</w:t>
      </w:r>
    </w:p>
    <w:p>
      <w:pPr>
        <w:pStyle w:val="32"/>
        <w:numPr>
          <w:ilvl w:val="0"/>
          <w:numId w:val="8"/>
        </w:numPr>
        <w:rPr>
          <w:shd w:val="clear" w:color="auto" w:fill="FFFFFF"/>
          <w:lang w:bidi="ar"/>
        </w:rPr>
      </w:pPr>
      <w:r>
        <w:rPr>
          <w:rFonts w:hint="eastAsia"/>
          <w:shd w:val="clear" w:color="auto" w:fill="FFFFFF"/>
          <w:lang w:bidi="ar"/>
        </w:rPr>
        <w:t>供应商不符合供应商资格要求；</w:t>
      </w:r>
    </w:p>
    <w:p>
      <w:pPr>
        <w:pStyle w:val="32"/>
        <w:numPr>
          <w:ilvl w:val="0"/>
          <w:numId w:val="8"/>
        </w:numPr>
        <w:rPr>
          <w:shd w:val="clear" w:color="auto" w:fill="FFFFFF"/>
          <w:lang w:bidi="ar"/>
        </w:rPr>
      </w:pPr>
      <w:r>
        <w:rPr>
          <w:rFonts w:hint="eastAsia"/>
          <w:shd w:val="clear" w:color="auto" w:fill="FFFFFF"/>
          <w:lang w:bidi="ar"/>
        </w:rPr>
        <w:t>供应商不符合产品报价要求；</w:t>
      </w:r>
    </w:p>
    <w:p>
      <w:pPr>
        <w:pStyle w:val="32"/>
        <w:numPr>
          <w:ilvl w:val="0"/>
          <w:numId w:val="8"/>
        </w:numPr>
        <w:rPr>
          <w:szCs w:val="24"/>
          <w:shd w:val="clear" w:color="auto" w:fill="FFFFFF"/>
          <w:lang w:bidi="ar"/>
        </w:rPr>
      </w:pPr>
      <w:r>
        <w:rPr>
          <w:rFonts w:hint="eastAsia"/>
          <w:shd w:val="clear" w:color="auto" w:fill="FFFFFF"/>
          <w:lang w:bidi="ar"/>
        </w:rPr>
        <w:t>采购响应文件中提供伪造、虚假材料。</w:t>
      </w:r>
    </w:p>
    <w:p>
      <w:pPr>
        <w:widowControl/>
        <w:spacing w:line="360" w:lineRule="auto"/>
        <w:rPr>
          <w:rFonts w:ascii="仿宋" w:hAnsi="仿宋" w:eastAsia="仿宋" w:cs="仿宋"/>
          <w:sz w:val="24"/>
        </w:rPr>
      </w:pPr>
      <w:r>
        <w:rPr>
          <w:rFonts w:hint="eastAsia" w:ascii="仿宋" w:hAnsi="仿宋" w:eastAsia="仿宋" w:cs="仿宋"/>
          <w:b/>
          <w:sz w:val="24"/>
          <w:shd w:val="clear" w:color="auto" w:fill="FFFFFF"/>
          <w:lang w:bidi="ar"/>
        </w:rPr>
        <w:t>七、联系方式：</w:t>
      </w:r>
    </w:p>
    <w:p>
      <w:pPr>
        <w:widowControl/>
        <w:spacing w:line="360" w:lineRule="auto"/>
        <w:ind w:firstLine="480" w:firstLineChars="200"/>
        <w:jc w:val="left"/>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采购人名称：杭州市富阳区第一人民医院</w:t>
      </w:r>
    </w:p>
    <w:p>
      <w:pPr>
        <w:widowControl/>
        <w:spacing w:line="360" w:lineRule="auto"/>
        <w:ind w:firstLine="480" w:firstLineChars="200"/>
        <w:jc w:val="left"/>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联系人： 陈老师</w:t>
      </w:r>
    </w:p>
    <w:p>
      <w:pPr>
        <w:widowControl/>
        <w:spacing w:line="360" w:lineRule="auto"/>
        <w:ind w:firstLine="480" w:firstLineChars="200"/>
        <w:jc w:val="left"/>
        <w:rPr>
          <w:rFonts w:ascii="仿宋" w:hAnsi="仿宋" w:eastAsia="仿宋" w:cs="仿宋"/>
          <w:sz w:val="24"/>
          <w:shd w:val="clear" w:color="auto" w:fill="FFFFFF"/>
          <w:lang w:bidi="ar"/>
        </w:rPr>
      </w:pPr>
      <w:r>
        <w:rPr>
          <w:rFonts w:hint="eastAsia" w:ascii="仿宋" w:hAnsi="仿宋" w:eastAsia="仿宋" w:cs="仿宋"/>
          <w:sz w:val="24"/>
          <w:shd w:val="clear" w:color="auto" w:fill="FFFFFF"/>
          <w:lang w:bidi="ar"/>
        </w:rPr>
        <w:t>联系电话： 63157865</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widowControl/>
        <w:spacing w:line="360" w:lineRule="auto"/>
        <w:ind w:right="282"/>
        <w:jc w:val="right"/>
        <w:rPr>
          <w:rFonts w:ascii="仿宋" w:hAnsi="仿宋" w:eastAsia="仿宋" w:cs="仿宋"/>
          <w:sz w:val="24"/>
        </w:rPr>
      </w:pPr>
      <w:r>
        <w:rPr>
          <w:rFonts w:hint="eastAsia" w:ascii="仿宋" w:hAnsi="仿宋" w:eastAsia="仿宋" w:cs="仿宋"/>
          <w:sz w:val="24"/>
          <w:shd w:val="clear" w:color="auto" w:fill="FFFFFF"/>
          <w:lang w:bidi="ar"/>
        </w:rPr>
        <w:t xml:space="preserve"> 杭州市富阳区第一人民医院                                           2024年01月23日</w:t>
      </w:r>
    </w:p>
    <w:p>
      <w:pPr>
        <w:spacing w:line="360" w:lineRule="auto"/>
        <w:rPr>
          <w:rFonts w:ascii="仿宋" w:hAnsi="仿宋" w:eastAsia="仿宋" w:cs="仿宋"/>
          <w:sz w:val="24"/>
        </w:rPr>
      </w:pPr>
    </w:p>
    <w:p>
      <w:pPr>
        <w:pStyle w:val="2"/>
        <w:rPr>
          <w:rFonts w:ascii="仿宋" w:hAnsi="仿宋" w:eastAsia="仿宋" w:cs="仿宋"/>
        </w:rPr>
      </w:pPr>
      <w:r>
        <w:rPr>
          <w:rFonts w:hint="eastAsia" w:ascii="仿宋" w:hAnsi="仿宋" w:eastAsia="仿宋" w:cs="仿宋"/>
        </w:rPr>
        <w:br w:type="page"/>
      </w:r>
      <w:r>
        <w:rPr>
          <w:rFonts w:hint="eastAsia" w:ascii="仿宋" w:hAnsi="仿宋" w:eastAsia="仿宋" w:cs="仿宋"/>
        </w:rPr>
        <w:t>第二章  供应商资格和服务要求</w:t>
      </w:r>
    </w:p>
    <w:p>
      <w:pPr>
        <w:spacing w:line="360" w:lineRule="auto"/>
        <w:rPr>
          <w:rFonts w:ascii="仿宋" w:hAnsi="仿宋" w:eastAsia="仿宋" w:cs="仿宋"/>
          <w:b/>
          <w:color w:val="000000"/>
          <w:sz w:val="24"/>
        </w:rPr>
      </w:pPr>
    </w:p>
    <w:p>
      <w:pPr>
        <w:spacing w:line="360" w:lineRule="auto"/>
        <w:rPr>
          <w:rFonts w:ascii="仿宋" w:hAnsi="仿宋" w:eastAsia="仿宋" w:cs="仿宋"/>
          <w:b/>
          <w:color w:val="000000"/>
          <w:sz w:val="24"/>
        </w:rPr>
      </w:pPr>
      <w:r>
        <w:rPr>
          <w:rFonts w:hint="eastAsia" w:ascii="仿宋" w:hAnsi="仿宋" w:eastAsia="仿宋" w:cs="仿宋"/>
          <w:b/>
          <w:color w:val="000000"/>
          <w:sz w:val="24"/>
        </w:rPr>
        <w:t>一、供应商资质要求</w:t>
      </w:r>
    </w:p>
    <w:p>
      <w:pPr>
        <w:pStyle w:val="32"/>
        <w:numPr>
          <w:ilvl w:val="0"/>
          <w:numId w:val="9"/>
        </w:numPr>
      </w:pPr>
      <w:r>
        <w:rPr>
          <w:rFonts w:hint="eastAsia"/>
        </w:rPr>
        <w:t>供应商能独立承担民事责任能力。</w:t>
      </w:r>
    </w:p>
    <w:p>
      <w:pPr>
        <w:pStyle w:val="32"/>
        <w:numPr>
          <w:ilvl w:val="0"/>
          <w:numId w:val="9"/>
        </w:numPr>
      </w:pPr>
      <w:r>
        <w:rPr>
          <w:rFonts w:hint="eastAsia"/>
        </w:rPr>
        <w:t>供应商必须提供企业的营业执照。</w:t>
      </w:r>
    </w:p>
    <w:p>
      <w:pPr>
        <w:pStyle w:val="27"/>
        <w:numPr>
          <w:ilvl w:val="0"/>
          <w:numId w:val="9"/>
        </w:numPr>
        <w:ind w:leftChars="0" w:firstLineChars="0"/>
      </w:pPr>
      <w:r>
        <w:rPr>
          <w:rFonts w:hint="eastAsia"/>
        </w:rPr>
        <w:t>供应商至本项目响应截止时间止未列入失信被执行人、重大税收违法案件当事人名单、政府采购严重违法失信行为记录名单。（以“信用中国”网站（www.creditchina.gov.cn）、中国政府采购网（www.ccgp.gov.cn）网页查询记录为准）。</w:t>
      </w:r>
    </w:p>
    <w:p>
      <w:pPr>
        <w:pStyle w:val="32"/>
        <w:numPr>
          <w:ilvl w:val="0"/>
          <w:numId w:val="9"/>
        </w:numPr>
      </w:pPr>
      <w:r>
        <w:rPr>
          <w:rFonts w:hint="eastAsia"/>
        </w:rPr>
        <w:t>供应商及响应授权代表在购销领域无行贿犯罪的证明（以中国裁判文书网（http://wenshu.court.gov.cn/）查询结果为准）。</w:t>
      </w:r>
    </w:p>
    <w:p>
      <w:pPr>
        <w:pStyle w:val="32"/>
        <w:numPr>
          <w:ilvl w:val="0"/>
          <w:numId w:val="9"/>
        </w:numPr>
      </w:pPr>
      <w:r>
        <w:rPr>
          <w:rFonts w:hint="eastAsia"/>
        </w:rPr>
        <w:t>该行业国家规定必备的资质、资格。</w:t>
      </w:r>
    </w:p>
    <w:p>
      <w:pPr>
        <w:spacing w:line="360" w:lineRule="auto"/>
        <w:rPr>
          <w:rFonts w:ascii="仿宋" w:hAnsi="仿宋" w:eastAsia="仿宋" w:cs="仿宋"/>
          <w:b/>
          <w:color w:val="000000"/>
          <w:sz w:val="24"/>
        </w:rPr>
      </w:pPr>
      <w:r>
        <w:rPr>
          <w:rFonts w:hint="eastAsia" w:ascii="仿宋" w:hAnsi="仿宋" w:eastAsia="仿宋" w:cs="仿宋"/>
          <w:b/>
          <w:color w:val="000000"/>
          <w:sz w:val="24"/>
        </w:rPr>
        <w:t>二、供应商基本售后服务要求</w:t>
      </w:r>
    </w:p>
    <w:p>
      <w:pPr>
        <w:pStyle w:val="32"/>
        <w:numPr>
          <w:ilvl w:val="0"/>
          <w:numId w:val="10"/>
        </w:numPr>
      </w:pPr>
      <w:r>
        <w:rPr>
          <w:rFonts w:hint="eastAsia"/>
        </w:rPr>
        <w:t>供应商应具有完善的销售供应和售后服务的保障体系，接到通知后须</w:t>
      </w:r>
      <w:r>
        <w:rPr>
          <w:rFonts w:hint="eastAsia"/>
          <w:color w:val="000000"/>
        </w:rPr>
        <w:t>24小时内响应</w:t>
      </w:r>
      <w:r>
        <w:rPr>
          <w:rFonts w:hint="eastAsia"/>
        </w:rPr>
        <w:t>，紧急情况需1小时以内到达现场抢修。</w:t>
      </w: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spacing w:line="360" w:lineRule="auto"/>
        <w:ind w:left="474"/>
        <w:rPr>
          <w:rFonts w:ascii="仿宋" w:hAnsi="仿宋" w:eastAsia="仿宋" w:cs="仿宋"/>
          <w:sz w:val="24"/>
        </w:rPr>
      </w:pPr>
    </w:p>
    <w:p>
      <w:pPr>
        <w:pStyle w:val="2"/>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napToGrid w:val="0"/>
        </w:rPr>
        <w:t>前附表</w:t>
      </w:r>
    </w:p>
    <w:tbl>
      <w:tblPr>
        <w:tblStyle w:val="18"/>
        <w:tblW w:w="4997"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2"/>
        <w:gridCol w:w="1584"/>
        <w:gridCol w:w="64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序号</w:t>
            </w:r>
          </w:p>
        </w:tc>
        <w:tc>
          <w:tcPr>
            <w:tcW w:w="894" w:type="pct"/>
            <w:vAlign w:val="center"/>
          </w:tcPr>
          <w:p>
            <w:pPr>
              <w:pStyle w:val="27"/>
            </w:pPr>
            <w:r>
              <w:rPr>
                <w:rFonts w:hint="eastAsia"/>
              </w:rPr>
              <w:t>名称</w:t>
            </w:r>
          </w:p>
        </w:tc>
        <w:tc>
          <w:tcPr>
            <w:tcW w:w="3641" w:type="pct"/>
            <w:vAlign w:val="center"/>
          </w:tcPr>
          <w:p>
            <w:pPr>
              <w:pStyle w:val="27"/>
            </w:pPr>
            <w:r>
              <w:rPr>
                <w:rFonts w:hint="eastAsia"/>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464" w:type="pct"/>
            <w:vAlign w:val="center"/>
          </w:tcPr>
          <w:p>
            <w:pPr>
              <w:pStyle w:val="27"/>
            </w:pPr>
            <w:r>
              <w:rPr>
                <w:rFonts w:hint="eastAsia"/>
              </w:rPr>
              <w:t>1</w:t>
            </w:r>
          </w:p>
        </w:tc>
        <w:tc>
          <w:tcPr>
            <w:tcW w:w="894" w:type="pct"/>
            <w:vAlign w:val="center"/>
          </w:tcPr>
          <w:p>
            <w:pPr>
              <w:pStyle w:val="27"/>
            </w:pPr>
            <w:r>
              <w:rPr>
                <w:rFonts w:hint="eastAsia"/>
              </w:rPr>
              <w:t>采购人</w:t>
            </w:r>
          </w:p>
        </w:tc>
        <w:tc>
          <w:tcPr>
            <w:tcW w:w="3641" w:type="pct"/>
            <w:vAlign w:val="center"/>
          </w:tcPr>
          <w:p>
            <w:pPr>
              <w:pStyle w:val="27"/>
            </w:pPr>
            <w:r>
              <w:rPr>
                <w:rFonts w:hint="eastAsia"/>
              </w:rPr>
              <w:t>采购人：杭州市富阳区第一人民医院</w:t>
            </w:r>
          </w:p>
          <w:p>
            <w:pPr>
              <w:pStyle w:val="27"/>
            </w:pPr>
            <w:r>
              <w:rPr>
                <w:rFonts w:hint="eastAsia"/>
              </w:rPr>
              <w:t>联系人：</w:t>
            </w:r>
            <w:r>
              <w:rPr>
                <w:rFonts w:hint="eastAsia"/>
                <w:shd w:val="clear" w:color="auto" w:fill="FFFFFF"/>
                <w:lang w:bidi="ar"/>
              </w:rPr>
              <w:t>陈老师</w:t>
            </w:r>
          </w:p>
          <w:p>
            <w:pPr>
              <w:pStyle w:val="27"/>
            </w:pPr>
            <w:r>
              <w:rPr>
                <w:rFonts w:hint="eastAsia"/>
              </w:rPr>
              <w:t>电  话：63157865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2</w:t>
            </w:r>
          </w:p>
        </w:tc>
        <w:tc>
          <w:tcPr>
            <w:tcW w:w="894" w:type="pct"/>
            <w:vAlign w:val="center"/>
          </w:tcPr>
          <w:p>
            <w:pPr>
              <w:pStyle w:val="27"/>
            </w:pPr>
            <w:r>
              <w:rPr>
                <w:rFonts w:hint="eastAsia"/>
              </w:rPr>
              <w:t>采购响应文件有效期</w:t>
            </w:r>
          </w:p>
        </w:tc>
        <w:tc>
          <w:tcPr>
            <w:tcW w:w="3641" w:type="pct"/>
            <w:vAlign w:val="center"/>
          </w:tcPr>
          <w:p>
            <w:pPr>
              <w:widowControl/>
              <w:spacing w:line="360" w:lineRule="auto"/>
              <w:rPr>
                <w:rFonts w:ascii="仿宋" w:hAnsi="仿宋" w:eastAsia="仿宋" w:cs="仿宋"/>
                <w:sz w:val="24"/>
              </w:rPr>
            </w:pPr>
            <w:r>
              <w:rPr>
                <w:rFonts w:hint="eastAsia" w:ascii="仿宋" w:hAnsi="仿宋" w:eastAsia="仿宋" w:cs="仿宋"/>
                <w:sz w:val="24"/>
              </w:rPr>
              <w:t>自响应截止时间起90天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8" w:hRule="atLeast"/>
          <w:jc w:val="center"/>
        </w:trPr>
        <w:tc>
          <w:tcPr>
            <w:tcW w:w="464" w:type="pct"/>
            <w:vAlign w:val="center"/>
          </w:tcPr>
          <w:p>
            <w:pPr>
              <w:pStyle w:val="27"/>
            </w:pPr>
            <w:r>
              <w:rPr>
                <w:rFonts w:hint="eastAsia"/>
              </w:rPr>
              <w:t>3</w:t>
            </w:r>
          </w:p>
        </w:tc>
        <w:tc>
          <w:tcPr>
            <w:tcW w:w="894" w:type="pct"/>
            <w:vAlign w:val="center"/>
          </w:tcPr>
          <w:p>
            <w:pPr>
              <w:pStyle w:val="27"/>
            </w:pPr>
            <w:r>
              <w:rPr>
                <w:rFonts w:hint="eastAsia"/>
              </w:rPr>
              <w:t>采购响应文件装订、密封要求</w:t>
            </w:r>
          </w:p>
        </w:tc>
        <w:tc>
          <w:tcPr>
            <w:tcW w:w="3641" w:type="pct"/>
            <w:vAlign w:val="center"/>
          </w:tcPr>
          <w:p>
            <w:pPr>
              <w:pStyle w:val="27"/>
            </w:pPr>
            <w:r>
              <w:rPr>
                <w:rFonts w:hint="eastAsia"/>
              </w:rPr>
              <w:t>采购响应文件装订成册，建议采用胶装（粘贴方式装订），不采用活页夹等可随时拆换的方式装订。</w:t>
            </w:r>
          </w:p>
          <w:p>
            <w:pPr>
              <w:pStyle w:val="27"/>
            </w:pPr>
            <w:r>
              <w:rPr>
                <w:rFonts w:hint="eastAsia"/>
              </w:rPr>
              <w:t>采购响应文件请用信封密封，并在封面封口处加盖骑缝公章，注明“于2024年01月26日下午14:00前不准启封”的字样，同时在信封外壳上注明项目编号及项目名称。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64" w:type="pct"/>
            <w:vAlign w:val="center"/>
          </w:tcPr>
          <w:p>
            <w:pPr>
              <w:pStyle w:val="27"/>
            </w:pPr>
            <w:r>
              <w:rPr>
                <w:rFonts w:hint="eastAsia"/>
              </w:rPr>
              <w:t>4</w:t>
            </w:r>
          </w:p>
        </w:tc>
        <w:tc>
          <w:tcPr>
            <w:tcW w:w="894" w:type="pct"/>
            <w:vAlign w:val="center"/>
          </w:tcPr>
          <w:p>
            <w:pPr>
              <w:pStyle w:val="27"/>
            </w:pPr>
            <w:r>
              <w:rPr>
                <w:rFonts w:hint="eastAsia"/>
              </w:rPr>
              <w:t>采购响应文件份数</w:t>
            </w:r>
          </w:p>
        </w:tc>
        <w:tc>
          <w:tcPr>
            <w:tcW w:w="3641" w:type="pct"/>
            <w:vAlign w:val="center"/>
          </w:tcPr>
          <w:p>
            <w:pPr>
              <w:pStyle w:val="27"/>
              <w:rPr>
                <w:u w:val="single"/>
              </w:rPr>
            </w:pPr>
            <w:r>
              <w:rPr>
                <w:rFonts w:hint="eastAsia"/>
              </w:rPr>
              <w:t>提供一式叁份，正本一份，副本贰份，单独成册。每份采购响应文件封面标明“正本”或“副本”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64" w:type="pct"/>
            <w:vAlign w:val="center"/>
          </w:tcPr>
          <w:p>
            <w:pPr>
              <w:pStyle w:val="27"/>
            </w:pPr>
            <w:r>
              <w:rPr>
                <w:rFonts w:hint="eastAsia"/>
              </w:rPr>
              <w:t>5</w:t>
            </w:r>
          </w:p>
        </w:tc>
        <w:tc>
          <w:tcPr>
            <w:tcW w:w="894" w:type="pct"/>
            <w:vAlign w:val="center"/>
          </w:tcPr>
          <w:p>
            <w:pPr>
              <w:pStyle w:val="27"/>
            </w:pPr>
            <w:r>
              <w:rPr>
                <w:rFonts w:hint="eastAsia"/>
              </w:rPr>
              <w:t>签字或盖章要求</w:t>
            </w:r>
          </w:p>
        </w:tc>
        <w:tc>
          <w:tcPr>
            <w:tcW w:w="3641" w:type="pct"/>
            <w:vAlign w:val="center"/>
          </w:tcPr>
          <w:p>
            <w:pPr>
              <w:pStyle w:val="27"/>
            </w:pPr>
            <w:r>
              <w:rPr>
                <w:rFonts w:hint="eastAsia"/>
              </w:rPr>
              <w:t>采购响应文件按“采购响应文件格式”中提供的格式签署、盖章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6</w:t>
            </w:r>
          </w:p>
        </w:tc>
        <w:tc>
          <w:tcPr>
            <w:tcW w:w="894" w:type="pct"/>
            <w:vAlign w:val="center"/>
          </w:tcPr>
          <w:p>
            <w:pPr>
              <w:pStyle w:val="27"/>
            </w:pPr>
            <w:r>
              <w:rPr>
                <w:rFonts w:hint="eastAsia"/>
              </w:rPr>
              <w:t>截止时间</w:t>
            </w:r>
          </w:p>
        </w:tc>
        <w:tc>
          <w:tcPr>
            <w:tcW w:w="3641" w:type="pct"/>
            <w:vAlign w:val="center"/>
          </w:tcPr>
          <w:p>
            <w:pPr>
              <w:pStyle w:val="27"/>
            </w:pPr>
            <w:r>
              <w:rPr>
                <w:rFonts w:hint="eastAsia"/>
              </w:rPr>
              <w:t>按“院内公开议价采购公告”规定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7</w:t>
            </w:r>
          </w:p>
        </w:tc>
        <w:tc>
          <w:tcPr>
            <w:tcW w:w="894" w:type="pct"/>
            <w:vAlign w:val="center"/>
          </w:tcPr>
          <w:p>
            <w:pPr>
              <w:pStyle w:val="27"/>
            </w:pPr>
            <w:r>
              <w:rPr>
                <w:rFonts w:hint="eastAsia"/>
              </w:rPr>
              <w:t>采购响应文件提交地点</w:t>
            </w:r>
          </w:p>
        </w:tc>
        <w:tc>
          <w:tcPr>
            <w:tcW w:w="3641" w:type="pct"/>
            <w:vAlign w:val="center"/>
          </w:tcPr>
          <w:p>
            <w:pPr>
              <w:pStyle w:val="27"/>
            </w:pPr>
            <w:r>
              <w:rPr>
                <w:rFonts w:hint="eastAsia"/>
              </w:rPr>
              <w:t>按“院内公开议价采购公告”规定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80" w:hRule="atLeast"/>
          <w:jc w:val="center"/>
        </w:trPr>
        <w:tc>
          <w:tcPr>
            <w:tcW w:w="464" w:type="pct"/>
            <w:vAlign w:val="center"/>
          </w:tcPr>
          <w:p>
            <w:pPr>
              <w:pStyle w:val="27"/>
            </w:pPr>
            <w:r>
              <w:rPr>
                <w:rFonts w:hint="eastAsia"/>
              </w:rPr>
              <w:t>8</w:t>
            </w:r>
          </w:p>
        </w:tc>
        <w:tc>
          <w:tcPr>
            <w:tcW w:w="894" w:type="pct"/>
            <w:vAlign w:val="center"/>
          </w:tcPr>
          <w:p>
            <w:pPr>
              <w:pStyle w:val="27"/>
            </w:pPr>
            <w:r>
              <w:rPr>
                <w:rFonts w:hint="eastAsia"/>
              </w:rPr>
              <w:t>截止时间和地点</w:t>
            </w:r>
          </w:p>
        </w:tc>
        <w:tc>
          <w:tcPr>
            <w:tcW w:w="3641" w:type="pct"/>
            <w:vAlign w:val="center"/>
          </w:tcPr>
          <w:p>
            <w:pPr>
              <w:pStyle w:val="27"/>
            </w:pPr>
            <w:r>
              <w:rPr>
                <w:rFonts w:hint="eastAsia"/>
              </w:rPr>
              <w:t>按“院内公开议价采购公告”规定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64" w:type="pct"/>
            <w:vAlign w:val="center"/>
          </w:tcPr>
          <w:p>
            <w:pPr>
              <w:pStyle w:val="27"/>
            </w:pPr>
            <w:r>
              <w:rPr>
                <w:rFonts w:hint="eastAsia"/>
              </w:rPr>
              <w:t>9</w:t>
            </w:r>
          </w:p>
        </w:tc>
        <w:tc>
          <w:tcPr>
            <w:tcW w:w="894" w:type="pct"/>
            <w:vAlign w:val="center"/>
          </w:tcPr>
          <w:p>
            <w:pPr>
              <w:pStyle w:val="27"/>
            </w:pPr>
            <w:r>
              <w:rPr>
                <w:rFonts w:hint="eastAsia"/>
              </w:rPr>
              <w:t>样品要求</w:t>
            </w:r>
          </w:p>
        </w:tc>
        <w:tc>
          <w:tcPr>
            <w:tcW w:w="3641" w:type="pct"/>
            <w:vAlign w:val="center"/>
          </w:tcPr>
          <w:p>
            <w:pPr>
              <w:pStyle w:val="27"/>
            </w:pPr>
            <w:r>
              <w:rPr>
                <w:rFonts w:hint="eastAsia"/>
              </w:rPr>
              <w:t>不要求</w:t>
            </w:r>
          </w:p>
        </w:tc>
      </w:tr>
    </w:tbl>
    <w:p>
      <w:pPr>
        <w:rPr>
          <w:rFonts w:ascii="仿宋" w:hAnsi="仿宋" w:eastAsia="仿宋" w:cs="仿宋"/>
        </w:rPr>
      </w:pPr>
    </w:p>
    <w:p>
      <w:pPr>
        <w:widowControl/>
        <w:jc w:val="left"/>
        <w:rPr>
          <w:rFonts w:ascii="仿宋" w:hAnsi="仿宋" w:eastAsia="仿宋" w:cs="仿宋"/>
          <w:lang w:val="zh-CN"/>
        </w:rPr>
      </w:pPr>
      <w:r>
        <w:rPr>
          <w:rFonts w:hint="eastAsia" w:ascii="仿宋" w:hAnsi="仿宋" w:eastAsia="仿宋" w:cs="仿宋"/>
          <w:lang w:val="zh-CN"/>
        </w:rPr>
        <w:br w:type="page"/>
      </w:r>
    </w:p>
    <w:p>
      <w:pPr>
        <w:pStyle w:val="2"/>
        <w:numPr>
          <w:ilvl w:val="0"/>
          <w:numId w:val="11"/>
        </w:numPr>
      </w:pPr>
      <w:r>
        <w:rPr>
          <w:rFonts w:hint="eastAsia" w:ascii="仿宋" w:hAnsi="仿宋" w:eastAsia="仿宋" w:cs="仿宋"/>
        </w:rPr>
        <w:t xml:space="preserve"> </w:t>
      </w:r>
      <w:r>
        <w:rPr>
          <w:rFonts w:hint="eastAsia" w:ascii="仿宋" w:hAnsi="仿宋" w:eastAsia="仿宋" w:cs="仿宋"/>
          <w:lang w:val="en-US"/>
        </w:rPr>
        <w:t>采购需求</w:t>
      </w:r>
    </w:p>
    <w:p>
      <w:pPr>
        <w:rPr>
          <w:rFonts w:ascii="仿宋" w:hAnsi="仿宋" w:eastAsia="仿宋" w:cs="仿宋"/>
          <w:b/>
          <w:bCs/>
          <w:sz w:val="24"/>
        </w:rPr>
      </w:pPr>
      <w:r>
        <w:rPr>
          <w:rFonts w:hint="eastAsia" w:ascii="仿宋" w:hAnsi="仿宋" w:eastAsia="仿宋" w:cs="仿宋"/>
          <w:b/>
          <w:bCs/>
          <w:sz w:val="24"/>
        </w:rPr>
        <w:t>1、需求表及其他要求</w:t>
      </w:r>
    </w:p>
    <w:p>
      <w:pPr>
        <w:widowControl/>
        <w:numPr>
          <w:ilvl w:val="0"/>
          <w:numId w:val="12"/>
        </w:numPr>
        <w:spacing w:line="360" w:lineRule="auto"/>
        <w:rPr>
          <w:rFonts w:ascii="仿宋" w:hAnsi="仿宋" w:eastAsia="仿宋" w:cs="仿宋"/>
          <w:sz w:val="24"/>
        </w:rPr>
      </w:pPr>
      <w:r>
        <w:rPr>
          <w:rFonts w:hint="eastAsia" w:ascii="仿宋" w:hAnsi="仿宋" w:eastAsia="仿宋" w:cs="仿宋"/>
          <w:sz w:val="24"/>
        </w:rPr>
        <w:t>保修期：≥1年。</w:t>
      </w:r>
    </w:p>
    <w:p>
      <w:pPr>
        <w:rPr>
          <w:rFonts w:ascii="仿宋" w:hAnsi="仿宋" w:eastAsia="仿宋" w:cs="仿宋"/>
          <w:sz w:val="24"/>
        </w:rPr>
      </w:pPr>
      <w:r>
        <w:rPr>
          <w:rFonts w:hint="eastAsia" w:ascii="仿宋" w:hAnsi="仿宋" w:eastAsia="仿宋" w:cs="仿宋"/>
          <w:sz w:val="24"/>
        </w:rPr>
        <w:t>（2）报价：</w:t>
      </w:r>
    </w:p>
    <w:tbl>
      <w:tblPr>
        <w:tblStyle w:val="18"/>
        <w:tblW w:w="9923" w:type="dxa"/>
        <w:tblInd w:w="0" w:type="dxa"/>
        <w:tblLayout w:type="autofit"/>
        <w:tblCellMar>
          <w:top w:w="0" w:type="dxa"/>
          <w:left w:w="108" w:type="dxa"/>
          <w:bottom w:w="0" w:type="dxa"/>
          <w:right w:w="108" w:type="dxa"/>
        </w:tblCellMar>
      </w:tblPr>
      <w:tblGrid>
        <w:gridCol w:w="851"/>
        <w:gridCol w:w="3118"/>
        <w:gridCol w:w="851"/>
        <w:gridCol w:w="850"/>
        <w:gridCol w:w="1276"/>
        <w:gridCol w:w="1134"/>
        <w:gridCol w:w="1843"/>
      </w:tblGrid>
      <w:tr>
        <w:tblPrEx>
          <w:tblCellMar>
            <w:top w:w="0" w:type="dxa"/>
            <w:left w:w="108" w:type="dxa"/>
            <w:bottom w:w="0" w:type="dxa"/>
            <w:right w:w="108" w:type="dxa"/>
          </w:tblCellMar>
        </w:tblPrEx>
        <w:trPr>
          <w:trHeight w:val="285" w:hRule="atLeast"/>
        </w:trPr>
        <w:tc>
          <w:tcPr>
            <w:tcW w:w="9923" w:type="dxa"/>
            <w:gridSpan w:val="7"/>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建设单位：杭州市富阳区第一人民医院</w:t>
            </w:r>
          </w:p>
        </w:tc>
      </w:tr>
      <w:tr>
        <w:tblPrEx>
          <w:tblCellMar>
            <w:top w:w="0" w:type="dxa"/>
            <w:left w:w="108" w:type="dxa"/>
            <w:bottom w:w="0" w:type="dxa"/>
            <w:right w:w="108" w:type="dxa"/>
          </w:tblCellMar>
        </w:tblPrEx>
        <w:trPr>
          <w:trHeight w:val="390" w:hRule="atLeast"/>
        </w:trPr>
        <w:tc>
          <w:tcPr>
            <w:tcW w:w="9923" w:type="dxa"/>
            <w:gridSpan w:val="7"/>
            <w:tcBorders>
              <w:top w:val="nil"/>
              <w:left w:val="nil"/>
              <w:bottom w:val="single" w:color="auto" w:sz="4" w:space="0"/>
              <w:right w:val="nil"/>
            </w:tcBorders>
            <w:shd w:val="clear" w:color="auto" w:fill="auto"/>
            <w:noWrap/>
            <w:vAlign w:val="center"/>
          </w:tcPr>
          <w:p>
            <w:pPr>
              <w:autoSpaceDE w:val="0"/>
              <w:autoSpaceDN w:val="0"/>
              <w:adjustRightInd w:val="0"/>
              <w:spacing w:line="360" w:lineRule="auto"/>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公共区域卫生间紧急求救钮（呼叫铃）安装项目</w:t>
            </w:r>
          </w:p>
        </w:tc>
      </w:tr>
      <w:tr>
        <w:tblPrEx>
          <w:tblCellMar>
            <w:top w:w="0" w:type="dxa"/>
            <w:left w:w="108" w:type="dxa"/>
            <w:bottom w:w="0" w:type="dxa"/>
            <w:right w:w="108" w:type="dxa"/>
          </w:tblCellMar>
        </w:tblPrEx>
        <w:trPr>
          <w:trHeight w:val="46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设备及安装工程名称</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单位</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数量</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综合单价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备注（品牌）</w:t>
            </w:r>
          </w:p>
        </w:tc>
      </w:tr>
      <w:tr>
        <w:tblPrEx>
          <w:tblCellMar>
            <w:top w:w="0" w:type="dxa"/>
            <w:left w:w="108" w:type="dxa"/>
            <w:bottom w:w="0" w:type="dxa"/>
            <w:right w:w="108" w:type="dxa"/>
          </w:tblCellMar>
        </w:tblPrEx>
        <w:trPr>
          <w:trHeight w:val="43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eastAsia="宋体" w:cs="宋体"/>
                <w:kern w:val="0"/>
                <w:sz w:val="24"/>
                <w:szCs w:val="24"/>
              </w:rPr>
              <w:t>无线报警电脑主机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2</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eastAsia="宋体" w:cs="宋体"/>
                <w:kern w:val="0"/>
                <w:sz w:val="24"/>
                <w:szCs w:val="24"/>
              </w:rPr>
              <w:t>43吋多媒体电脑</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3</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eastAsia="宋体" w:cs="宋体"/>
                <w:kern w:val="0"/>
                <w:sz w:val="24"/>
                <w:szCs w:val="24"/>
              </w:rPr>
              <w:t>YJ-CAS V1.0单机版软件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4</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eastAsia="宋体" w:cs="宋体"/>
                <w:kern w:val="0"/>
                <w:sz w:val="24"/>
                <w:szCs w:val="24"/>
              </w:rPr>
              <w:t>无线放大器</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18</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7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5</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eastAsia="宋体" w:cs="宋体"/>
                <w:kern w:val="0"/>
                <w:sz w:val="24"/>
                <w:szCs w:val="24"/>
              </w:rPr>
              <w:t>无线SOS分机（带拉绳）</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104</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6</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eastAsia="宋体" w:cs="宋体"/>
                <w:kern w:val="0"/>
                <w:sz w:val="24"/>
                <w:szCs w:val="24"/>
              </w:rPr>
              <w:t>无线一对一报警主机</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3</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7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7</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eastAsia="宋体" w:cs="宋体"/>
                <w:kern w:val="0"/>
                <w:sz w:val="24"/>
                <w:szCs w:val="24"/>
              </w:rPr>
              <w:t>2+3电源插座/明装盒</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10套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1.8</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8</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eastAsia="宋体" w:cs="宋体"/>
                <w:kern w:val="0"/>
                <w:sz w:val="24"/>
                <w:szCs w:val="24"/>
              </w:rPr>
              <w:t>电源适配器</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18</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9</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eastAsia="宋体" w:cs="宋体"/>
                <w:kern w:val="0"/>
                <w:sz w:val="24"/>
                <w:szCs w:val="24"/>
              </w:rPr>
              <w:t>BV-2.5mm2电源线</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100M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3</w:t>
            </w:r>
          </w:p>
        </w:tc>
        <w:tc>
          <w:tcPr>
            <w:tcW w:w="1276"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7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10</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eastAsia="宋体" w:cs="宋体"/>
                <w:kern w:val="0"/>
                <w:sz w:val="24"/>
                <w:szCs w:val="24"/>
              </w:rPr>
              <w:t>BVVR-2*0.5mm2信号线</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100M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eastAsia="宋体" w:cs="宋体"/>
                <w:kern w:val="0"/>
                <w:sz w:val="24"/>
                <w:szCs w:val="24"/>
              </w:rPr>
              <w:t>3</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7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311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合计价格</w:t>
            </w:r>
          </w:p>
        </w:tc>
        <w:tc>
          <w:tcPr>
            <w:tcW w:w="411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b/>
                <w:bCs/>
                <w:kern w:val="0"/>
                <w:sz w:val="24"/>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5" w:hRule="atLeast"/>
        </w:trPr>
        <w:tc>
          <w:tcPr>
            <w:tcW w:w="9923" w:type="dxa"/>
            <w:gridSpan w:val="7"/>
            <w:tcBorders>
              <w:top w:val="single" w:color="auto" w:sz="4" w:space="0"/>
              <w:left w:val="nil"/>
              <w:bottom w:val="nil"/>
              <w:right w:val="nil"/>
            </w:tcBorders>
            <w:shd w:val="clear" w:color="auto" w:fill="auto"/>
            <w:noWrap/>
            <w:vAlign w:val="center"/>
          </w:tcPr>
          <w:p>
            <w:pPr>
              <w:widowControl/>
              <w:jc w:val="center"/>
              <w:rPr>
                <w:rFonts w:ascii="宋体" w:hAnsi="宋体" w:cs="宋体"/>
                <w:kern w:val="0"/>
                <w:sz w:val="28"/>
                <w:szCs w:val="28"/>
              </w:rPr>
            </w:pPr>
          </w:p>
        </w:tc>
      </w:tr>
    </w:tbl>
    <w:p/>
    <w:p>
      <w:pPr>
        <w:pStyle w:val="2"/>
        <w:rPr>
          <w:rFonts w:ascii="仿宋" w:hAnsi="仿宋" w:eastAsia="仿宋" w:cs="仿宋"/>
        </w:rPr>
        <w:sectPr>
          <w:footerReference r:id="rId3" w:type="default"/>
          <w:footerReference r:id="rId4" w:type="even"/>
          <w:pgSz w:w="12240" w:h="15840"/>
          <w:pgMar w:top="1418" w:right="1797" w:bottom="1440" w:left="1797" w:header="720" w:footer="720" w:gutter="0"/>
          <w:cols w:space="720" w:num="1"/>
        </w:sectPr>
      </w:pPr>
    </w:p>
    <w:p>
      <w:pPr>
        <w:pStyle w:val="2"/>
        <w:rPr>
          <w:rFonts w:ascii="仿宋" w:hAnsi="仿宋" w:eastAsia="仿宋" w:cs="仿宋"/>
        </w:rPr>
      </w:pPr>
      <w:r>
        <w:rPr>
          <w:rFonts w:hint="eastAsia" w:ascii="仿宋" w:hAnsi="仿宋" w:eastAsia="仿宋" w:cs="仿宋"/>
        </w:rPr>
        <w:t>第四章  评审标准</w:t>
      </w:r>
    </w:p>
    <w:p>
      <w:pPr>
        <w:spacing w:line="360" w:lineRule="auto"/>
        <w:rPr>
          <w:rFonts w:ascii="仿宋" w:hAnsi="仿宋" w:eastAsia="仿宋" w:cs="仿宋"/>
          <w:sz w:val="24"/>
        </w:rPr>
      </w:pPr>
      <w:bookmarkStart w:id="0" w:name="_Toc345320402"/>
      <w:r>
        <w:rPr>
          <w:rFonts w:hint="eastAsia" w:ascii="仿宋" w:hAnsi="仿宋" w:eastAsia="仿宋" w:cs="仿宋"/>
          <w:sz w:val="24"/>
        </w:rPr>
        <w:t>1）商务技术分</w:t>
      </w:r>
      <w:bookmarkEnd w:id="0"/>
      <w:r>
        <w:rPr>
          <w:rFonts w:hint="eastAsia" w:ascii="仿宋" w:hAnsi="仿宋" w:eastAsia="仿宋" w:cs="仿宋"/>
          <w:sz w:val="24"/>
        </w:rPr>
        <w:t>80分</w:t>
      </w:r>
    </w:p>
    <w:p>
      <w:pPr>
        <w:pStyle w:val="27"/>
      </w:pPr>
      <w:r>
        <w:rPr>
          <w:rFonts w:hint="eastAsia"/>
        </w:rPr>
        <w:t>该评分分值由评标小组根据评审情况在分值范围内独立打分（具体分值设定详见表格），小数点后保留一位小数。每个供应商的最终得分为评标小组成员打分汇总后的算术平均值（小数点后保留二位小数，第三位四舍五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362"/>
        <w:gridCol w:w="1095"/>
        <w:gridCol w:w="44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51" w:type="dxa"/>
            <w:vAlign w:val="center"/>
          </w:tcPr>
          <w:p>
            <w:pPr>
              <w:rPr>
                <w:rFonts w:ascii="宋体" w:hAnsi="宋体"/>
                <w:szCs w:val="21"/>
              </w:rPr>
            </w:pPr>
            <w:r>
              <w:rPr>
                <w:rFonts w:hint="eastAsia" w:ascii="宋体" w:hAnsi="宋体"/>
                <w:szCs w:val="21"/>
              </w:rPr>
              <w:t>序号</w:t>
            </w:r>
          </w:p>
        </w:tc>
        <w:tc>
          <w:tcPr>
            <w:tcW w:w="1417" w:type="dxa"/>
            <w:vAlign w:val="center"/>
          </w:tcPr>
          <w:p>
            <w:pPr>
              <w:rPr>
                <w:rFonts w:ascii="宋体" w:hAnsi="宋体"/>
                <w:szCs w:val="21"/>
              </w:rPr>
            </w:pPr>
            <w:r>
              <w:rPr>
                <w:rFonts w:hint="eastAsia" w:ascii="宋体" w:hAnsi="宋体"/>
                <w:szCs w:val="21"/>
              </w:rPr>
              <w:t>评审项目</w:t>
            </w:r>
          </w:p>
        </w:tc>
        <w:tc>
          <w:tcPr>
            <w:tcW w:w="1134" w:type="dxa"/>
            <w:vAlign w:val="center"/>
          </w:tcPr>
          <w:p>
            <w:pPr>
              <w:rPr>
                <w:rFonts w:ascii="宋体" w:hAnsi="宋体"/>
                <w:szCs w:val="21"/>
              </w:rPr>
            </w:pPr>
            <w:r>
              <w:rPr>
                <w:rFonts w:hint="eastAsia" w:ascii="宋体" w:hAnsi="宋体"/>
                <w:szCs w:val="21"/>
              </w:rPr>
              <w:t>最高得分</w:t>
            </w:r>
          </w:p>
        </w:tc>
        <w:tc>
          <w:tcPr>
            <w:tcW w:w="4678" w:type="dxa"/>
            <w:vAlign w:val="center"/>
          </w:tcPr>
          <w:p>
            <w:pPr>
              <w:rPr>
                <w:rFonts w:ascii="宋体" w:hAnsi="宋体"/>
                <w:szCs w:val="21"/>
              </w:rPr>
            </w:pPr>
            <w:r>
              <w:rPr>
                <w:rFonts w:hint="eastAsia" w:ascii="宋体" w:hAnsi="宋体"/>
                <w:szCs w:val="21"/>
              </w:rPr>
              <w:t>技术评审因素及评分规定</w:t>
            </w:r>
          </w:p>
        </w:tc>
        <w:tc>
          <w:tcPr>
            <w:tcW w:w="1128" w:type="dxa"/>
            <w:vAlign w:val="center"/>
          </w:tcPr>
          <w:p>
            <w:pP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jc w:val="center"/>
              <w:rPr>
                <w:rFonts w:ascii="宋体" w:hAnsi="宋体"/>
                <w:szCs w:val="21"/>
              </w:rPr>
            </w:pPr>
            <w:r>
              <w:rPr>
                <w:rFonts w:hint="eastAsia" w:ascii="宋体" w:hAnsi="宋体"/>
                <w:szCs w:val="21"/>
              </w:rPr>
              <w:t>1</w:t>
            </w:r>
          </w:p>
        </w:tc>
        <w:tc>
          <w:tcPr>
            <w:tcW w:w="1417" w:type="dxa"/>
            <w:vMerge w:val="restart"/>
            <w:vAlign w:val="center"/>
          </w:tcPr>
          <w:p>
            <w:pPr>
              <w:jc w:val="center"/>
              <w:rPr>
                <w:rFonts w:ascii="宋体" w:hAnsi="宋体"/>
                <w:szCs w:val="21"/>
              </w:rPr>
            </w:pPr>
            <w:r>
              <w:rPr>
                <w:rFonts w:hint="eastAsia" w:ascii="宋体" w:hAnsi="宋体"/>
                <w:szCs w:val="21"/>
              </w:rPr>
              <w:t>商务资信</w:t>
            </w:r>
          </w:p>
        </w:tc>
        <w:tc>
          <w:tcPr>
            <w:tcW w:w="1134" w:type="dxa"/>
            <w:vMerge w:val="restart"/>
            <w:vAlign w:val="center"/>
          </w:tcPr>
          <w:p>
            <w:pPr>
              <w:jc w:val="center"/>
              <w:rPr>
                <w:rFonts w:ascii="宋体" w:hAnsi="宋体"/>
                <w:szCs w:val="21"/>
              </w:rPr>
            </w:pPr>
            <w:r>
              <w:rPr>
                <w:rFonts w:ascii="宋体" w:hAnsi="宋体"/>
                <w:szCs w:val="21"/>
              </w:rPr>
              <w:t>22</w:t>
            </w:r>
          </w:p>
        </w:tc>
        <w:tc>
          <w:tcPr>
            <w:tcW w:w="4678" w:type="dxa"/>
            <w:vAlign w:val="center"/>
          </w:tcPr>
          <w:p>
            <w:pPr>
              <w:rPr>
                <w:rFonts w:ascii="宋体" w:hAnsi="宋体"/>
                <w:szCs w:val="21"/>
              </w:rPr>
            </w:pPr>
            <w:r>
              <w:rPr>
                <w:rFonts w:hint="eastAsia" w:ascii="宋体" w:hAnsi="宋体"/>
                <w:szCs w:val="21"/>
              </w:rPr>
              <w:t>具有：机电安装专业承包叁级及以上资质；电子智能化专业承包贰级及以上资质；安全生产许可证。每证得</w:t>
            </w:r>
            <w:r>
              <w:rPr>
                <w:rFonts w:ascii="宋体" w:hAnsi="宋体"/>
                <w:szCs w:val="21"/>
              </w:rPr>
              <w:t>2</w:t>
            </w:r>
            <w:r>
              <w:rPr>
                <w:rFonts w:hint="eastAsia" w:ascii="宋体" w:hAnsi="宋体"/>
                <w:szCs w:val="21"/>
              </w:rPr>
              <w:t>分，最高6分。证明材料：证书复印件，加盖投标人公章。</w:t>
            </w:r>
          </w:p>
        </w:tc>
        <w:tc>
          <w:tcPr>
            <w:tcW w:w="1128" w:type="dxa"/>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ascii="宋体" w:hAnsi="宋体"/>
                <w:szCs w:val="21"/>
              </w:rPr>
            </w:pPr>
            <w:r>
              <w:rPr>
                <w:rFonts w:hint="eastAsia" w:ascii="宋体" w:hAnsi="宋体"/>
                <w:szCs w:val="21"/>
              </w:rPr>
              <w:t>具有：ISO9</w:t>
            </w:r>
            <w:r>
              <w:rPr>
                <w:rFonts w:ascii="宋体" w:hAnsi="宋体"/>
                <w:szCs w:val="21"/>
              </w:rPr>
              <w:t xml:space="preserve"> </w:t>
            </w:r>
            <w:r>
              <w:rPr>
                <w:rFonts w:hint="eastAsia" w:ascii="宋体" w:hAnsi="宋体"/>
                <w:szCs w:val="21"/>
              </w:rPr>
              <w:t>001质量管理体系认证；ISO</w:t>
            </w:r>
            <w:r>
              <w:rPr>
                <w:rFonts w:ascii="宋体" w:hAnsi="宋体"/>
                <w:szCs w:val="21"/>
              </w:rPr>
              <w:t xml:space="preserve"> </w:t>
            </w:r>
            <w:r>
              <w:rPr>
                <w:rFonts w:hint="eastAsia" w:ascii="宋体" w:hAnsi="宋体"/>
                <w:szCs w:val="21"/>
              </w:rPr>
              <w:t>13485医疗器械质量管理体系认证；</w:t>
            </w:r>
            <w:r>
              <w:rPr>
                <w:rFonts w:ascii="宋体" w:hAnsi="宋体"/>
                <w:szCs w:val="21"/>
              </w:rPr>
              <w:t>ISO 45</w:t>
            </w:r>
            <w:r>
              <w:rPr>
                <w:rFonts w:hint="eastAsia" w:ascii="宋体" w:hAnsi="宋体"/>
                <w:szCs w:val="21"/>
              </w:rPr>
              <w:t>001职业健康安全管理体系认证；ISO</w:t>
            </w:r>
            <w:r>
              <w:rPr>
                <w:rFonts w:ascii="宋体" w:hAnsi="宋体"/>
                <w:szCs w:val="21"/>
              </w:rPr>
              <w:t xml:space="preserve"> </w:t>
            </w:r>
            <w:r>
              <w:rPr>
                <w:rFonts w:hint="eastAsia" w:ascii="宋体" w:hAnsi="宋体"/>
                <w:szCs w:val="21"/>
              </w:rPr>
              <w:t>14001环境管理体系认证；AS</w:t>
            </w:r>
            <w:r>
              <w:rPr>
                <w:rFonts w:ascii="宋体" w:hAnsi="宋体"/>
                <w:szCs w:val="21"/>
              </w:rPr>
              <w:t>8000</w:t>
            </w:r>
            <w:r>
              <w:rPr>
                <w:rFonts w:hint="eastAsia" w:ascii="宋体" w:hAnsi="宋体"/>
                <w:szCs w:val="21"/>
              </w:rPr>
              <w:t>社会责任管理体系认证，每证得</w:t>
            </w:r>
            <w:r>
              <w:rPr>
                <w:rFonts w:ascii="宋体" w:hAnsi="宋体"/>
                <w:szCs w:val="21"/>
              </w:rPr>
              <w:t>2</w:t>
            </w:r>
            <w:r>
              <w:rPr>
                <w:rFonts w:hint="eastAsia" w:ascii="宋体" w:hAnsi="宋体"/>
                <w:szCs w:val="21"/>
              </w:rPr>
              <w:t>分，最高</w:t>
            </w:r>
            <w:r>
              <w:rPr>
                <w:rFonts w:ascii="宋体" w:hAnsi="宋体"/>
                <w:szCs w:val="21"/>
              </w:rPr>
              <w:t>10</w:t>
            </w:r>
            <w:r>
              <w:rPr>
                <w:rFonts w:hint="eastAsia" w:ascii="宋体" w:hAnsi="宋体"/>
                <w:szCs w:val="21"/>
              </w:rPr>
              <w:t>分，。证明材料：认证证书复印件，加盖投标人公章。</w:t>
            </w:r>
          </w:p>
        </w:tc>
        <w:tc>
          <w:tcPr>
            <w:tcW w:w="1128" w:type="dxa"/>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ascii="宋体" w:hAnsi="宋体"/>
                <w:szCs w:val="21"/>
              </w:rPr>
            </w:pPr>
            <w:r>
              <w:rPr>
                <w:rFonts w:hint="eastAsia" w:ascii="宋体" w:hAnsi="宋体"/>
                <w:szCs w:val="21"/>
              </w:rPr>
              <w:t>投标人自202</w:t>
            </w:r>
            <w:r>
              <w:rPr>
                <w:rFonts w:hint="eastAsia" w:ascii="宋体" w:hAnsi="宋体"/>
                <w:szCs w:val="21"/>
                <w:lang w:val="en-US" w:eastAsia="zh-CN"/>
              </w:rPr>
              <w:t>1</w:t>
            </w:r>
            <w:r>
              <w:rPr>
                <w:rFonts w:hint="eastAsia" w:ascii="宋体" w:hAnsi="宋体"/>
                <w:szCs w:val="21"/>
              </w:rPr>
              <w:t>年1月1日以来(时间以合同签订时间为准)，具有类似报警或呼叫项目业绩。每个得</w:t>
            </w:r>
            <w:r>
              <w:rPr>
                <w:rFonts w:ascii="宋体" w:hAnsi="宋体"/>
                <w:szCs w:val="21"/>
              </w:rPr>
              <w:t>2</w:t>
            </w:r>
            <w:r>
              <w:rPr>
                <w:rFonts w:hint="eastAsia" w:ascii="宋体" w:hAnsi="宋体"/>
                <w:szCs w:val="21"/>
              </w:rPr>
              <w:t>分，最高得</w:t>
            </w:r>
            <w:r>
              <w:rPr>
                <w:rFonts w:ascii="宋体" w:hAnsi="宋体"/>
                <w:szCs w:val="21"/>
              </w:rPr>
              <w:t>6</w:t>
            </w:r>
            <w:r>
              <w:rPr>
                <w:rFonts w:hint="eastAsia" w:ascii="宋体" w:hAnsi="宋体"/>
                <w:szCs w:val="21"/>
              </w:rPr>
              <w:t>分。证明材料:同时提供合同复印件加盖投标人公章。</w:t>
            </w:r>
          </w:p>
        </w:tc>
        <w:tc>
          <w:tcPr>
            <w:tcW w:w="1128" w:type="dxa"/>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851" w:type="dxa"/>
            <w:vMerge w:val="restart"/>
            <w:vAlign w:val="center"/>
          </w:tcPr>
          <w:p>
            <w:pPr>
              <w:jc w:val="center"/>
              <w:rPr>
                <w:rFonts w:ascii="宋体" w:hAnsi="宋体"/>
                <w:szCs w:val="21"/>
              </w:rPr>
            </w:pPr>
            <w:r>
              <w:rPr>
                <w:rFonts w:hint="eastAsia" w:ascii="宋体" w:hAnsi="宋体"/>
                <w:szCs w:val="21"/>
              </w:rPr>
              <w:t>2</w:t>
            </w:r>
          </w:p>
        </w:tc>
        <w:tc>
          <w:tcPr>
            <w:tcW w:w="1417" w:type="dxa"/>
            <w:vMerge w:val="restart"/>
            <w:vAlign w:val="center"/>
          </w:tcPr>
          <w:p>
            <w:pPr>
              <w:jc w:val="center"/>
              <w:rPr>
                <w:rFonts w:ascii="宋体" w:hAnsi="宋体"/>
                <w:szCs w:val="21"/>
              </w:rPr>
            </w:pPr>
            <w:r>
              <w:rPr>
                <w:rFonts w:hint="eastAsia" w:ascii="宋体" w:hAnsi="宋体"/>
                <w:szCs w:val="21"/>
              </w:rPr>
              <w:t>施工方案</w:t>
            </w:r>
          </w:p>
        </w:tc>
        <w:tc>
          <w:tcPr>
            <w:tcW w:w="1134" w:type="dxa"/>
            <w:vMerge w:val="restart"/>
            <w:vAlign w:val="center"/>
          </w:tcPr>
          <w:p>
            <w:pPr>
              <w:jc w:val="center"/>
              <w:rPr>
                <w:rFonts w:ascii="宋体" w:hAnsi="宋体"/>
                <w:szCs w:val="21"/>
              </w:rPr>
            </w:pPr>
            <w:r>
              <w:rPr>
                <w:rFonts w:hint="eastAsia" w:ascii="宋体" w:hAnsi="宋体"/>
                <w:szCs w:val="21"/>
              </w:rPr>
              <w:t>2</w:t>
            </w:r>
            <w:r>
              <w:rPr>
                <w:rFonts w:ascii="宋体" w:hAnsi="宋体"/>
                <w:szCs w:val="21"/>
              </w:rPr>
              <w:t>0</w:t>
            </w:r>
          </w:p>
        </w:tc>
        <w:tc>
          <w:tcPr>
            <w:tcW w:w="4678" w:type="dxa"/>
            <w:vAlign w:val="center"/>
          </w:tcPr>
          <w:p>
            <w:pPr>
              <w:rPr>
                <w:rFonts w:hint="eastAsia" w:ascii="宋体" w:hAnsi="宋体" w:eastAsia="宋体"/>
                <w:szCs w:val="21"/>
                <w:lang w:val="en-US" w:eastAsia="zh-CN"/>
              </w:rPr>
            </w:pPr>
            <w:r>
              <w:rPr>
                <w:rFonts w:hint="eastAsia" w:ascii="宋体" w:hAnsi="宋体"/>
                <w:szCs w:val="21"/>
              </w:rPr>
              <w:t>投标人在项目中的施工方案可行性，包括施工顺序、施工进度划分、主要施工方法等，特别是针对本项目医疗场所特殊施工环境需要采取的专门的施工技术和组织措施，施工技术及组织措施针对性强且可行的得</w:t>
            </w:r>
            <w:r>
              <w:rPr>
                <w:rFonts w:ascii="宋体" w:hAnsi="宋体"/>
                <w:szCs w:val="21"/>
              </w:rPr>
              <w:t>8</w:t>
            </w:r>
            <w:r>
              <w:rPr>
                <w:rFonts w:hint="eastAsia" w:ascii="宋体" w:hAnsi="宋体"/>
                <w:szCs w:val="21"/>
              </w:rPr>
              <w:t>分；施工技术及组织措施完整可行的得</w:t>
            </w:r>
            <w:r>
              <w:rPr>
                <w:rFonts w:ascii="宋体" w:hAnsi="宋体"/>
                <w:szCs w:val="21"/>
              </w:rPr>
              <w:t>4</w:t>
            </w:r>
            <w:r>
              <w:rPr>
                <w:rFonts w:hint="eastAsia" w:ascii="宋体" w:hAnsi="宋体"/>
                <w:szCs w:val="21"/>
              </w:rPr>
              <w:t>分；方案基本可行的得</w:t>
            </w:r>
            <w:r>
              <w:rPr>
                <w:rFonts w:ascii="宋体" w:hAnsi="宋体"/>
                <w:szCs w:val="21"/>
              </w:rPr>
              <w:t>1</w:t>
            </w:r>
            <w:r>
              <w:rPr>
                <w:rFonts w:hint="eastAsia" w:ascii="宋体" w:hAnsi="宋体"/>
                <w:szCs w:val="21"/>
              </w:rPr>
              <w:t>分；方案不完整有缺陷和未提供不得分</w:t>
            </w:r>
            <w:r>
              <w:rPr>
                <w:rFonts w:hint="eastAsia" w:ascii="宋体" w:hAnsi="宋体"/>
                <w:szCs w:val="21"/>
                <w:lang w:eastAsia="zh-CN"/>
              </w:rPr>
              <w:t>。</w:t>
            </w:r>
          </w:p>
        </w:tc>
        <w:tc>
          <w:tcPr>
            <w:tcW w:w="1128" w:type="dxa"/>
            <w:vAlign w:val="center"/>
          </w:tcPr>
          <w:p>
            <w:pPr>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851" w:type="dxa"/>
            <w:vMerge w:val="continue"/>
            <w:vAlign w:val="center"/>
          </w:tcPr>
          <w:p>
            <w:pPr>
              <w:jc w:val="center"/>
              <w:rPr>
                <w:rFonts w:ascii="宋体" w:hAnsi="宋体"/>
                <w:szCs w:val="21"/>
              </w:rPr>
            </w:pPr>
          </w:p>
        </w:tc>
        <w:tc>
          <w:tcPr>
            <w:tcW w:w="1417" w:type="dxa"/>
            <w:vMerge w:val="continue"/>
            <w:vAlign w:val="center"/>
          </w:tcPr>
          <w:p>
            <w:pPr>
              <w:jc w:val="center"/>
              <w:rPr>
                <w:rFonts w:ascii="宋体" w:hAnsi="宋体"/>
                <w:szCs w:val="21"/>
              </w:rPr>
            </w:pPr>
          </w:p>
        </w:tc>
        <w:tc>
          <w:tcPr>
            <w:tcW w:w="1134" w:type="dxa"/>
            <w:vMerge w:val="continue"/>
            <w:vAlign w:val="center"/>
          </w:tcPr>
          <w:p>
            <w:pPr>
              <w:jc w:val="center"/>
              <w:rPr>
                <w:rFonts w:ascii="宋体" w:hAnsi="宋体"/>
                <w:szCs w:val="21"/>
              </w:rPr>
            </w:pPr>
          </w:p>
        </w:tc>
        <w:tc>
          <w:tcPr>
            <w:tcW w:w="4678" w:type="dxa"/>
            <w:vAlign w:val="center"/>
          </w:tcPr>
          <w:p>
            <w:pPr>
              <w:rPr>
                <w:rFonts w:ascii="宋体" w:hAnsi="宋体"/>
                <w:szCs w:val="21"/>
              </w:rPr>
            </w:pPr>
            <w:r>
              <w:rPr>
                <w:rFonts w:hint="eastAsia" w:ascii="宋体" w:hAnsi="宋体"/>
                <w:szCs w:val="21"/>
              </w:rPr>
              <w:t>施工计划与进度保证措施：项目进度计划和措施完善、合理的得</w:t>
            </w:r>
            <w:r>
              <w:rPr>
                <w:rFonts w:ascii="宋体" w:hAnsi="宋体"/>
                <w:szCs w:val="21"/>
              </w:rPr>
              <w:t>6</w:t>
            </w:r>
            <w:r>
              <w:rPr>
                <w:rFonts w:hint="eastAsia" w:ascii="宋体" w:hAnsi="宋体"/>
                <w:szCs w:val="21"/>
              </w:rPr>
              <w:t>分，项目进度计划和措施基本合理的得</w:t>
            </w:r>
            <w:r>
              <w:rPr>
                <w:rFonts w:ascii="宋体" w:hAnsi="宋体"/>
                <w:szCs w:val="21"/>
              </w:rPr>
              <w:t>6</w:t>
            </w:r>
            <w:r>
              <w:rPr>
                <w:rFonts w:hint="eastAsia" w:ascii="宋体" w:hAnsi="宋体"/>
                <w:szCs w:val="21"/>
              </w:rPr>
              <w:t>分，缺少项目进度计划和措施存在不足的给</w:t>
            </w:r>
            <w:r>
              <w:rPr>
                <w:rFonts w:ascii="宋体" w:hAnsi="宋体"/>
                <w:szCs w:val="21"/>
              </w:rPr>
              <w:t>3</w:t>
            </w:r>
            <w:r>
              <w:rPr>
                <w:rFonts w:hint="eastAsia" w:ascii="宋体" w:hAnsi="宋体"/>
                <w:szCs w:val="21"/>
              </w:rPr>
              <w:t>分，较差的得0.5分，不提供不得分。</w:t>
            </w:r>
          </w:p>
        </w:tc>
        <w:tc>
          <w:tcPr>
            <w:tcW w:w="1128" w:type="dxa"/>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51" w:type="dxa"/>
            <w:vMerge w:val="continue"/>
            <w:vAlign w:val="center"/>
          </w:tcPr>
          <w:p>
            <w:pPr>
              <w:jc w:val="center"/>
              <w:rPr>
                <w:rFonts w:ascii="宋体" w:hAnsi="宋体"/>
                <w:szCs w:val="21"/>
              </w:rPr>
            </w:pPr>
          </w:p>
        </w:tc>
        <w:tc>
          <w:tcPr>
            <w:tcW w:w="1417" w:type="dxa"/>
            <w:vMerge w:val="continue"/>
            <w:vAlign w:val="center"/>
          </w:tcPr>
          <w:p>
            <w:pPr>
              <w:jc w:val="center"/>
              <w:rPr>
                <w:rFonts w:ascii="宋体" w:hAnsi="宋体"/>
                <w:szCs w:val="21"/>
              </w:rPr>
            </w:pPr>
          </w:p>
        </w:tc>
        <w:tc>
          <w:tcPr>
            <w:tcW w:w="1134" w:type="dxa"/>
            <w:vMerge w:val="continue"/>
            <w:vAlign w:val="center"/>
          </w:tcPr>
          <w:p>
            <w:pPr>
              <w:jc w:val="center"/>
              <w:rPr>
                <w:rFonts w:ascii="宋体" w:hAnsi="宋体"/>
                <w:szCs w:val="21"/>
              </w:rPr>
            </w:pPr>
          </w:p>
        </w:tc>
        <w:tc>
          <w:tcPr>
            <w:tcW w:w="4678" w:type="dxa"/>
            <w:vAlign w:val="center"/>
          </w:tcPr>
          <w:p>
            <w:pPr>
              <w:rPr>
                <w:rFonts w:ascii="宋体" w:hAnsi="宋体"/>
                <w:szCs w:val="21"/>
              </w:rPr>
            </w:pPr>
            <w:r>
              <w:rPr>
                <w:rFonts w:hint="eastAsia" w:ascii="宋体" w:hAnsi="宋体"/>
                <w:szCs w:val="21"/>
              </w:rPr>
              <w:t>施工质量控制措施：措施内容详细可行的得</w:t>
            </w:r>
            <w:r>
              <w:rPr>
                <w:rFonts w:ascii="宋体" w:hAnsi="宋体"/>
                <w:szCs w:val="21"/>
              </w:rPr>
              <w:t>3</w:t>
            </w:r>
            <w:r>
              <w:rPr>
                <w:rFonts w:hint="eastAsia" w:ascii="宋体" w:hAnsi="宋体"/>
                <w:szCs w:val="21"/>
              </w:rPr>
              <w:t>分；措施内容一般得1分；措施内容与需求不适合的得0.5分；未提供不得分。</w:t>
            </w:r>
          </w:p>
        </w:tc>
        <w:tc>
          <w:tcPr>
            <w:tcW w:w="1128"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51" w:type="dxa"/>
            <w:vMerge w:val="continue"/>
            <w:vAlign w:val="center"/>
          </w:tcPr>
          <w:p>
            <w:pPr>
              <w:jc w:val="center"/>
              <w:rPr>
                <w:rFonts w:ascii="宋体" w:hAnsi="宋体"/>
                <w:szCs w:val="21"/>
              </w:rPr>
            </w:pPr>
          </w:p>
        </w:tc>
        <w:tc>
          <w:tcPr>
            <w:tcW w:w="1417" w:type="dxa"/>
            <w:vMerge w:val="continue"/>
            <w:vAlign w:val="center"/>
          </w:tcPr>
          <w:p>
            <w:pPr>
              <w:jc w:val="center"/>
              <w:rPr>
                <w:rFonts w:ascii="宋体" w:hAnsi="宋体"/>
                <w:szCs w:val="21"/>
              </w:rPr>
            </w:pPr>
          </w:p>
        </w:tc>
        <w:tc>
          <w:tcPr>
            <w:tcW w:w="1134" w:type="dxa"/>
            <w:vMerge w:val="continue"/>
            <w:vAlign w:val="center"/>
          </w:tcPr>
          <w:p>
            <w:pPr>
              <w:jc w:val="center"/>
              <w:rPr>
                <w:rFonts w:ascii="宋体" w:hAnsi="宋体"/>
                <w:szCs w:val="21"/>
              </w:rPr>
            </w:pPr>
          </w:p>
        </w:tc>
        <w:tc>
          <w:tcPr>
            <w:tcW w:w="4678" w:type="dxa"/>
            <w:vAlign w:val="center"/>
          </w:tcPr>
          <w:p>
            <w:pPr>
              <w:rPr>
                <w:rFonts w:ascii="宋体" w:hAnsi="宋体"/>
                <w:szCs w:val="21"/>
              </w:rPr>
            </w:pPr>
            <w:r>
              <w:rPr>
                <w:rFonts w:hint="eastAsia" w:ascii="宋体" w:hAnsi="宋体"/>
                <w:szCs w:val="21"/>
              </w:rPr>
              <w:t>安全、文明施工及医院内的环境、消防等保证措施：保障措施内容有针对性且详细可行的得</w:t>
            </w:r>
            <w:r>
              <w:rPr>
                <w:rFonts w:ascii="宋体" w:hAnsi="宋体"/>
                <w:szCs w:val="21"/>
              </w:rPr>
              <w:t>3</w:t>
            </w:r>
            <w:r>
              <w:rPr>
                <w:rFonts w:hint="eastAsia" w:ascii="宋体" w:hAnsi="宋体"/>
                <w:szCs w:val="21"/>
              </w:rPr>
              <w:t>分；措施内容一般得</w:t>
            </w:r>
            <w:r>
              <w:rPr>
                <w:rFonts w:ascii="宋体" w:hAnsi="宋体"/>
                <w:szCs w:val="21"/>
              </w:rPr>
              <w:t>1</w:t>
            </w:r>
            <w:r>
              <w:rPr>
                <w:rFonts w:hint="eastAsia" w:ascii="宋体" w:hAnsi="宋体"/>
                <w:szCs w:val="21"/>
              </w:rPr>
              <w:t>分；措施内容不适合及未提供不得分。</w:t>
            </w:r>
          </w:p>
        </w:tc>
        <w:tc>
          <w:tcPr>
            <w:tcW w:w="1128" w:type="dxa"/>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jc w:val="center"/>
              <w:rPr>
                <w:rFonts w:ascii="宋体" w:hAnsi="宋体"/>
                <w:szCs w:val="21"/>
              </w:rPr>
            </w:pPr>
            <w:r>
              <w:rPr>
                <w:rFonts w:hint="eastAsia" w:ascii="宋体" w:hAnsi="宋体"/>
                <w:szCs w:val="21"/>
              </w:rPr>
              <w:t>3</w:t>
            </w:r>
          </w:p>
        </w:tc>
        <w:tc>
          <w:tcPr>
            <w:tcW w:w="1417" w:type="dxa"/>
            <w:vMerge w:val="restart"/>
            <w:vAlign w:val="center"/>
          </w:tcPr>
          <w:p>
            <w:pPr>
              <w:jc w:val="center"/>
              <w:rPr>
                <w:rFonts w:ascii="宋体" w:hAnsi="宋体"/>
                <w:szCs w:val="21"/>
              </w:rPr>
            </w:pPr>
            <w:r>
              <w:rPr>
                <w:rFonts w:hint="eastAsia" w:ascii="宋体" w:hAnsi="宋体"/>
                <w:szCs w:val="21"/>
              </w:rPr>
              <w:t>项目施工人员组成</w:t>
            </w:r>
          </w:p>
        </w:tc>
        <w:tc>
          <w:tcPr>
            <w:tcW w:w="1134" w:type="dxa"/>
            <w:vMerge w:val="restart"/>
            <w:vAlign w:val="center"/>
          </w:tcPr>
          <w:p>
            <w:pPr>
              <w:jc w:val="center"/>
              <w:rPr>
                <w:rFonts w:ascii="宋体" w:hAnsi="宋体"/>
                <w:szCs w:val="21"/>
              </w:rPr>
            </w:pPr>
            <w:r>
              <w:rPr>
                <w:rFonts w:hint="eastAsia" w:ascii="宋体" w:hAnsi="宋体"/>
                <w:szCs w:val="21"/>
              </w:rPr>
              <w:t>1</w:t>
            </w:r>
            <w:r>
              <w:rPr>
                <w:rFonts w:ascii="宋体" w:hAnsi="宋体"/>
                <w:szCs w:val="21"/>
              </w:rPr>
              <w:t>4</w:t>
            </w:r>
          </w:p>
        </w:tc>
        <w:tc>
          <w:tcPr>
            <w:tcW w:w="4678" w:type="dxa"/>
            <w:vAlign w:val="center"/>
          </w:tcPr>
          <w:p>
            <w:pPr>
              <w:rPr>
                <w:rFonts w:ascii="宋体" w:hAnsi="宋体"/>
                <w:szCs w:val="21"/>
              </w:rPr>
            </w:pPr>
            <w:r>
              <w:rPr>
                <w:rFonts w:hint="eastAsia" w:ascii="宋体" w:hAnsi="宋体"/>
                <w:szCs w:val="21"/>
              </w:rPr>
              <w:t>项目经理具有二级建造师证书同时具有B证，得</w:t>
            </w:r>
            <w:r>
              <w:rPr>
                <w:rFonts w:ascii="宋体" w:hAnsi="宋体"/>
                <w:szCs w:val="21"/>
              </w:rPr>
              <w:t>4</w:t>
            </w:r>
            <w:r>
              <w:rPr>
                <w:rFonts w:hint="eastAsia" w:ascii="宋体" w:hAnsi="宋体"/>
                <w:szCs w:val="21"/>
              </w:rPr>
              <w:t>分。</w:t>
            </w:r>
          </w:p>
          <w:p>
            <w:pPr>
              <w:rPr>
                <w:rFonts w:ascii="宋体" w:hAnsi="宋体"/>
                <w:szCs w:val="21"/>
              </w:rPr>
            </w:pPr>
            <w:r>
              <w:rPr>
                <w:rFonts w:hint="eastAsia" w:ascii="宋体" w:hAnsi="宋体"/>
                <w:szCs w:val="21"/>
              </w:rPr>
              <w:t>项目成员具有A证和C证，每人1分，最多得</w:t>
            </w:r>
            <w:r>
              <w:rPr>
                <w:rFonts w:ascii="宋体" w:hAnsi="宋体"/>
                <w:szCs w:val="21"/>
              </w:rPr>
              <w:t>2</w:t>
            </w:r>
            <w:r>
              <w:rPr>
                <w:rFonts w:hint="eastAsia" w:ascii="宋体" w:hAnsi="宋体"/>
                <w:szCs w:val="21"/>
              </w:rPr>
              <w:t>分。</w:t>
            </w:r>
          </w:p>
          <w:p>
            <w:pPr>
              <w:rPr>
                <w:rFonts w:ascii="宋体" w:hAnsi="宋体"/>
                <w:szCs w:val="21"/>
              </w:rPr>
            </w:pPr>
            <w:r>
              <w:rPr>
                <w:rFonts w:hint="eastAsia" w:ascii="宋体" w:hAnsi="宋体"/>
                <w:szCs w:val="21"/>
              </w:rPr>
              <w:t>具有：施工员、材料员、资料员、质检员、安全员，每证1</w:t>
            </w:r>
            <w:r>
              <w:rPr>
                <w:rFonts w:ascii="宋体" w:hAnsi="宋体"/>
                <w:szCs w:val="21"/>
              </w:rPr>
              <w:t>分</w:t>
            </w:r>
            <w:r>
              <w:rPr>
                <w:rFonts w:hint="eastAsia" w:ascii="宋体" w:hAnsi="宋体"/>
                <w:szCs w:val="21"/>
              </w:rPr>
              <w:t>，最多得</w:t>
            </w:r>
            <w:r>
              <w:rPr>
                <w:rFonts w:ascii="宋体" w:hAnsi="宋体"/>
                <w:szCs w:val="21"/>
              </w:rPr>
              <w:t>11分</w:t>
            </w:r>
          </w:p>
          <w:p>
            <w:pPr>
              <w:rPr>
                <w:rFonts w:hint="eastAsia" w:ascii="宋体" w:hAnsi="宋体" w:eastAsia="宋体"/>
                <w:szCs w:val="21"/>
                <w:lang w:eastAsia="zh-CN"/>
              </w:rPr>
            </w:pPr>
            <w:r>
              <w:rPr>
                <w:rFonts w:hint="eastAsia" w:ascii="宋体" w:hAnsi="宋体"/>
                <w:szCs w:val="21"/>
              </w:rPr>
              <w:t>注：提供以上人员相关证书复印件及该员工缴纳社保近3个月内任意一个月的社保证明。不提供不得分</w:t>
            </w:r>
            <w:r>
              <w:rPr>
                <w:rFonts w:hint="eastAsia" w:ascii="宋体" w:hAnsi="宋体"/>
                <w:szCs w:val="21"/>
                <w:lang w:eastAsia="zh-CN"/>
              </w:rPr>
              <w:t>。</w:t>
            </w:r>
          </w:p>
        </w:tc>
        <w:tc>
          <w:tcPr>
            <w:tcW w:w="1128" w:type="dxa"/>
            <w:vAlign w:val="center"/>
          </w:tcPr>
          <w:p>
            <w:pPr>
              <w:jc w:val="center"/>
              <w:rPr>
                <w:rFonts w:ascii="宋体" w:hAnsi="宋体"/>
                <w:szCs w:val="21"/>
              </w:rPr>
            </w:pPr>
            <w:r>
              <w:rPr>
                <w:rFonts w:hint="eastAsia" w:ascii="宋体" w:hAnsi="宋体"/>
                <w:szCs w:val="21"/>
              </w:rPr>
              <w:t>1</w:t>
            </w: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ascii="宋体" w:hAnsi="宋体"/>
                <w:szCs w:val="21"/>
              </w:rPr>
            </w:pPr>
            <w:r>
              <w:rPr>
                <w:rFonts w:hint="eastAsia" w:ascii="宋体" w:hAnsi="宋体"/>
                <w:szCs w:val="21"/>
              </w:rPr>
              <w:t>施工人员中具有：</w:t>
            </w:r>
          </w:p>
          <w:p>
            <w:pPr>
              <w:rPr>
                <w:rFonts w:ascii="宋体" w:hAnsi="宋体"/>
                <w:szCs w:val="21"/>
              </w:rPr>
            </w:pPr>
            <w:r>
              <w:rPr>
                <w:rFonts w:hint="eastAsia" w:ascii="宋体" w:hAnsi="宋体"/>
                <w:szCs w:val="21"/>
              </w:rPr>
              <w:t>电气操作证，每人得1分，最高得3分；</w:t>
            </w:r>
          </w:p>
          <w:p>
            <w:pPr>
              <w:rPr>
                <w:rFonts w:hint="eastAsia" w:ascii="宋体" w:hAnsi="宋体" w:eastAsia="宋体"/>
                <w:szCs w:val="21"/>
                <w:lang w:eastAsia="zh-CN"/>
              </w:rPr>
            </w:pPr>
            <w:r>
              <w:rPr>
                <w:rFonts w:hint="eastAsia" w:ascii="宋体" w:hAnsi="宋体"/>
                <w:szCs w:val="21"/>
              </w:rPr>
              <w:t>备注：提供以上人员相关证书复印件及该员工在本次响应单位近3个月内任意一个月的社保缴纳证明文件。不提供不得分</w:t>
            </w:r>
            <w:r>
              <w:rPr>
                <w:rFonts w:hint="eastAsia" w:ascii="宋体" w:hAnsi="宋体"/>
                <w:szCs w:val="21"/>
                <w:lang w:eastAsia="zh-CN"/>
              </w:rPr>
              <w:t>。</w:t>
            </w:r>
          </w:p>
        </w:tc>
        <w:tc>
          <w:tcPr>
            <w:tcW w:w="1128"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jc w:val="center"/>
              <w:rPr>
                <w:rFonts w:ascii="宋体" w:hAnsi="宋体"/>
                <w:szCs w:val="21"/>
              </w:rPr>
            </w:pPr>
            <w:r>
              <w:rPr>
                <w:rFonts w:hint="eastAsia" w:ascii="宋体" w:hAnsi="宋体"/>
                <w:szCs w:val="21"/>
              </w:rPr>
              <w:t>4</w:t>
            </w:r>
          </w:p>
        </w:tc>
        <w:tc>
          <w:tcPr>
            <w:tcW w:w="1417" w:type="dxa"/>
            <w:vMerge w:val="restart"/>
            <w:vAlign w:val="center"/>
          </w:tcPr>
          <w:p>
            <w:pPr>
              <w:jc w:val="center"/>
              <w:rPr>
                <w:rFonts w:ascii="宋体" w:hAnsi="宋体"/>
                <w:szCs w:val="21"/>
              </w:rPr>
            </w:pPr>
            <w:r>
              <w:rPr>
                <w:rFonts w:hint="eastAsia" w:ascii="宋体" w:hAnsi="宋体"/>
                <w:szCs w:val="21"/>
              </w:rPr>
              <w:t>售后服务</w:t>
            </w:r>
          </w:p>
        </w:tc>
        <w:tc>
          <w:tcPr>
            <w:tcW w:w="1134" w:type="dxa"/>
            <w:vMerge w:val="restart"/>
            <w:vAlign w:val="center"/>
          </w:tcPr>
          <w:p>
            <w:pPr>
              <w:jc w:val="center"/>
              <w:rPr>
                <w:rFonts w:ascii="宋体" w:hAnsi="宋体"/>
                <w:szCs w:val="21"/>
              </w:rPr>
            </w:pPr>
            <w:r>
              <w:rPr>
                <w:rFonts w:hint="eastAsia" w:ascii="宋体" w:hAnsi="宋体"/>
                <w:szCs w:val="21"/>
              </w:rPr>
              <w:t>2</w:t>
            </w:r>
            <w:r>
              <w:rPr>
                <w:rFonts w:ascii="宋体" w:hAnsi="宋体"/>
                <w:szCs w:val="21"/>
              </w:rPr>
              <w:t>4</w:t>
            </w:r>
          </w:p>
        </w:tc>
        <w:tc>
          <w:tcPr>
            <w:tcW w:w="4678" w:type="dxa"/>
          </w:tcPr>
          <w:p>
            <w:pPr>
              <w:rPr>
                <w:rFonts w:hint="eastAsia" w:ascii="宋体" w:hAnsi="宋体" w:eastAsia="宋体"/>
                <w:szCs w:val="21"/>
                <w:lang w:eastAsia="zh-CN"/>
              </w:rPr>
            </w:pPr>
            <w:r>
              <w:rPr>
                <w:rFonts w:hint="eastAsia" w:ascii="宋体" w:hAnsi="宋体"/>
                <w:szCs w:val="21"/>
              </w:rPr>
              <w:t>维护期内外的后续技术支持和维护能力情况等，根据供应商提供服务方案及保证措施进行评审，解决方案充分保障措施合理得</w:t>
            </w:r>
            <w:r>
              <w:rPr>
                <w:rFonts w:ascii="宋体" w:hAnsi="宋体"/>
                <w:szCs w:val="21"/>
              </w:rPr>
              <w:t>10</w:t>
            </w:r>
            <w:r>
              <w:rPr>
                <w:rFonts w:hint="eastAsia" w:ascii="宋体" w:hAnsi="宋体"/>
                <w:szCs w:val="21"/>
              </w:rPr>
              <w:t>分，解决方案和保障措施基本合理得</w:t>
            </w:r>
            <w:r>
              <w:rPr>
                <w:rFonts w:ascii="宋体" w:hAnsi="宋体"/>
                <w:szCs w:val="21"/>
              </w:rPr>
              <w:t>5</w:t>
            </w:r>
            <w:r>
              <w:rPr>
                <w:rFonts w:hint="eastAsia" w:ascii="宋体" w:hAnsi="宋体"/>
                <w:szCs w:val="21"/>
              </w:rPr>
              <w:t>分，解决方案和保障措施较差</w:t>
            </w:r>
            <w:r>
              <w:rPr>
                <w:rFonts w:ascii="宋体" w:hAnsi="宋体"/>
                <w:szCs w:val="21"/>
              </w:rPr>
              <w:t>1</w:t>
            </w:r>
            <w:r>
              <w:rPr>
                <w:rFonts w:hint="eastAsia" w:ascii="宋体" w:hAnsi="宋体"/>
                <w:szCs w:val="21"/>
              </w:rPr>
              <w:t>分，不提供不得0分</w:t>
            </w:r>
            <w:r>
              <w:rPr>
                <w:rFonts w:hint="eastAsia" w:ascii="宋体" w:hAnsi="宋体"/>
                <w:szCs w:val="21"/>
                <w:lang w:eastAsia="zh-CN"/>
              </w:rPr>
              <w:t>。</w:t>
            </w:r>
          </w:p>
        </w:tc>
        <w:tc>
          <w:tcPr>
            <w:tcW w:w="1128" w:type="dxa"/>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hint="eastAsia" w:ascii="宋体" w:hAnsi="宋体" w:eastAsia="宋体"/>
                <w:szCs w:val="21"/>
                <w:lang w:eastAsia="zh-CN"/>
              </w:rPr>
            </w:pPr>
            <w:r>
              <w:rPr>
                <w:rFonts w:hint="eastAsia" w:ascii="宋体" w:hAnsi="宋体"/>
                <w:szCs w:val="21"/>
              </w:rPr>
              <w:t>售后服务的便利性和响应的及时性；</w:t>
            </w:r>
            <w:r>
              <w:rPr>
                <w:rFonts w:ascii="宋体" w:hAnsi="宋体"/>
                <w:szCs w:val="21"/>
              </w:rPr>
              <w:t>售后机构</w:t>
            </w:r>
            <w:r>
              <w:rPr>
                <w:rFonts w:hint="eastAsia" w:ascii="宋体" w:hAnsi="宋体"/>
                <w:szCs w:val="21"/>
              </w:rPr>
              <w:t>便利且响应时间短得</w:t>
            </w:r>
            <w:r>
              <w:rPr>
                <w:rFonts w:ascii="宋体" w:hAnsi="宋体"/>
                <w:szCs w:val="21"/>
              </w:rPr>
              <w:t>7</w:t>
            </w:r>
            <w:r>
              <w:rPr>
                <w:rFonts w:hint="eastAsia" w:ascii="宋体" w:hAnsi="宋体"/>
                <w:szCs w:val="21"/>
              </w:rPr>
              <w:t>分，响应时间长得</w:t>
            </w:r>
            <w:r>
              <w:rPr>
                <w:rFonts w:ascii="宋体" w:hAnsi="宋体"/>
                <w:szCs w:val="21"/>
              </w:rPr>
              <w:t>4</w:t>
            </w:r>
            <w:r>
              <w:rPr>
                <w:rFonts w:hint="eastAsia" w:ascii="宋体" w:hAnsi="宋体"/>
                <w:szCs w:val="21"/>
              </w:rPr>
              <w:t>分，不提供不得0分</w:t>
            </w:r>
            <w:r>
              <w:rPr>
                <w:rFonts w:hint="eastAsia" w:ascii="宋体" w:hAnsi="宋体"/>
                <w:szCs w:val="21"/>
                <w:lang w:eastAsia="zh-CN"/>
              </w:rPr>
              <w:t>。</w:t>
            </w:r>
          </w:p>
        </w:tc>
        <w:tc>
          <w:tcPr>
            <w:tcW w:w="1128" w:type="dxa"/>
            <w:vAlign w:val="center"/>
          </w:tcPr>
          <w:p>
            <w:pPr>
              <w:jc w:val="center"/>
              <w:rPr>
                <w:rFonts w:ascii="宋体" w:hAns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ascii="宋体" w:hAnsi="宋体"/>
                <w:szCs w:val="21"/>
              </w:rPr>
            </w:pPr>
            <w:r>
              <w:rPr>
                <w:rFonts w:hint="eastAsia" w:ascii="宋体" w:hAnsi="宋体"/>
                <w:szCs w:val="21"/>
              </w:rPr>
              <w:t>具有GB/T 27922-2011《售后服务认证证书》七星级得</w:t>
            </w:r>
            <w:r>
              <w:rPr>
                <w:rFonts w:ascii="宋体" w:hAnsi="宋体"/>
                <w:szCs w:val="21"/>
              </w:rPr>
              <w:t>5</w:t>
            </w:r>
            <w:r>
              <w:rPr>
                <w:rFonts w:hint="eastAsia" w:ascii="宋体" w:hAnsi="宋体"/>
                <w:szCs w:val="21"/>
              </w:rPr>
              <w:t>分，五星级得1分，提供证明资料，否则不得分。</w:t>
            </w:r>
          </w:p>
        </w:tc>
        <w:tc>
          <w:tcPr>
            <w:tcW w:w="1128"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rPr>
                <w:rFonts w:ascii="宋体" w:hAnsi="宋体"/>
                <w:szCs w:val="21"/>
              </w:rPr>
            </w:pPr>
          </w:p>
        </w:tc>
        <w:tc>
          <w:tcPr>
            <w:tcW w:w="1417" w:type="dxa"/>
            <w:vMerge w:val="continue"/>
            <w:vAlign w:val="center"/>
          </w:tcPr>
          <w:p>
            <w:pPr>
              <w:rPr>
                <w:rFonts w:ascii="宋体" w:hAnsi="宋体"/>
                <w:szCs w:val="21"/>
              </w:rPr>
            </w:pPr>
          </w:p>
        </w:tc>
        <w:tc>
          <w:tcPr>
            <w:tcW w:w="1134" w:type="dxa"/>
            <w:vMerge w:val="continue"/>
            <w:vAlign w:val="center"/>
          </w:tcPr>
          <w:p>
            <w:pPr>
              <w:rPr>
                <w:rFonts w:ascii="宋体" w:hAnsi="宋体"/>
                <w:szCs w:val="21"/>
              </w:rPr>
            </w:pPr>
          </w:p>
        </w:tc>
        <w:tc>
          <w:tcPr>
            <w:tcW w:w="4678" w:type="dxa"/>
            <w:vAlign w:val="center"/>
          </w:tcPr>
          <w:p>
            <w:pPr>
              <w:rPr>
                <w:rFonts w:hint="eastAsia" w:ascii="宋体" w:hAnsi="宋体" w:eastAsia="宋体"/>
                <w:szCs w:val="21"/>
                <w:lang w:eastAsia="zh-CN"/>
              </w:rPr>
            </w:pPr>
            <w:r>
              <w:rPr>
                <w:rFonts w:hint="eastAsia" w:ascii="宋体" w:hAnsi="宋体"/>
                <w:szCs w:val="21"/>
              </w:rPr>
              <w:t>具有24小时客服电话的得</w:t>
            </w:r>
            <w:r>
              <w:rPr>
                <w:rFonts w:ascii="宋体" w:hAnsi="宋体"/>
                <w:szCs w:val="21"/>
              </w:rPr>
              <w:t>2</w:t>
            </w:r>
            <w:r>
              <w:rPr>
                <w:rFonts w:hint="eastAsia" w:ascii="宋体" w:hAnsi="宋体"/>
                <w:szCs w:val="21"/>
              </w:rPr>
              <w:t>分，提供电话号码，不提供不得0分</w:t>
            </w:r>
            <w:r>
              <w:rPr>
                <w:rFonts w:hint="eastAsia" w:ascii="宋体" w:hAnsi="宋体"/>
                <w:szCs w:val="21"/>
                <w:lang w:eastAsia="zh-CN"/>
              </w:rPr>
              <w:t>。</w:t>
            </w:r>
          </w:p>
        </w:tc>
        <w:tc>
          <w:tcPr>
            <w:tcW w:w="1128" w:type="dxa"/>
            <w:vAlign w:val="center"/>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68" w:type="dxa"/>
            <w:gridSpan w:val="2"/>
            <w:vAlign w:val="center"/>
          </w:tcPr>
          <w:p>
            <w:pPr>
              <w:jc w:val="center"/>
              <w:rPr>
                <w:rFonts w:ascii="宋体" w:hAnsi="宋体"/>
                <w:szCs w:val="21"/>
              </w:rPr>
            </w:pPr>
            <w:r>
              <w:rPr>
                <w:rFonts w:hint="eastAsia" w:ascii="宋体" w:hAnsi="宋体"/>
                <w:szCs w:val="21"/>
              </w:rPr>
              <w:t>合计得分</w:t>
            </w:r>
          </w:p>
        </w:tc>
        <w:tc>
          <w:tcPr>
            <w:tcW w:w="1134" w:type="dxa"/>
            <w:vAlign w:val="center"/>
          </w:tcPr>
          <w:p>
            <w:pPr>
              <w:jc w:val="center"/>
              <w:rPr>
                <w:rFonts w:ascii="宋体" w:hAnsi="宋体"/>
                <w:szCs w:val="21"/>
              </w:rPr>
            </w:pPr>
            <w:r>
              <w:rPr>
                <w:rFonts w:hint="eastAsia" w:ascii="宋体" w:hAnsi="宋体"/>
                <w:szCs w:val="21"/>
              </w:rPr>
              <w:t>8</w:t>
            </w:r>
            <w:r>
              <w:rPr>
                <w:rFonts w:ascii="宋体" w:hAnsi="宋体"/>
                <w:szCs w:val="21"/>
              </w:rPr>
              <w:t>0</w:t>
            </w:r>
          </w:p>
        </w:tc>
        <w:tc>
          <w:tcPr>
            <w:tcW w:w="5806" w:type="dxa"/>
            <w:gridSpan w:val="2"/>
            <w:vAlign w:val="center"/>
          </w:tcPr>
          <w:p>
            <w:pPr>
              <w:rPr>
                <w:rFonts w:ascii="宋体" w:hAnsi="宋体"/>
                <w:szCs w:val="21"/>
              </w:rPr>
            </w:pPr>
          </w:p>
        </w:tc>
      </w:tr>
    </w:tbl>
    <w:p>
      <w:pPr>
        <w:pStyle w:val="15"/>
        <w:adjustRightInd w:val="0"/>
        <w:snapToGrid w:val="0"/>
        <w:spacing w:before="120" w:beforeLines="50" w:after="0" w:line="360" w:lineRule="auto"/>
        <w:ind w:left="0" w:leftChars="0"/>
        <w:rPr>
          <w:rFonts w:ascii="仿宋" w:hAnsi="仿宋" w:eastAsia="仿宋" w:cs="仿宋"/>
          <w:b/>
          <w:bCs/>
          <w:sz w:val="24"/>
        </w:rPr>
      </w:pPr>
      <w:r>
        <w:rPr>
          <w:rFonts w:hint="eastAsia" w:ascii="仿宋" w:hAnsi="仿宋" w:eastAsia="仿宋" w:cs="仿宋"/>
          <w:b/>
          <w:bCs/>
          <w:sz w:val="24"/>
        </w:rPr>
        <w:t>2）价格分20分</w:t>
      </w:r>
    </w:p>
    <w:p>
      <w:pPr>
        <w:widowControl/>
        <w:snapToGrid w:val="0"/>
        <w:spacing w:line="360" w:lineRule="auto"/>
        <w:ind w:firstLine="240" w:firstLineChars="100"/>
        <w:rPr>
          <w:rFonts w:ascii="仿宋" w:hAnsi="仿宋" w:eastAsia="仿宋" w:cs="仿宋"/>
          <w:color w:val="000000"/>
          <w:kern w:val="0"/>
          <w:sz w:val="24"/>
        </w:rPr>
      </w:pPr>
      <w:r>
        <w:rPr>
          <w:rFonts w:hint="eastAsia" w:ascii="仿宋" w:hAnsi="仿宋" w:eastAsia="仿宋" w:cs="仿宋"/>
          <w:color w:val="000000"/>
          <w:kern w:val="0"/>
          <w:sz w:val="24"/>
        </w:rPr>
        <w:t>价格评分将在有效供应商范围内进行，最高得20分，（小数点后保留二位小数，第三位四舍五入）。满足采购文件要求且最终轮次响应价格最优惠的</w:t>
      </w:r>
      <w:r>
        <w:rPr>
          <w:rFonts w:hint="eastAsia" w:ascii="仿宋" w:hAnsi="仿宋" w:eastAsia="仿宋" w:cs="仿宋"/>
          <w:b/>
          <w:color w:val="000000"/>
          <w:kern w:val="0"/>
          <w:sz w:val="24"/>
          <w:u w:val="thick"/>
        </w:rPr>
        <w:t>响应报价</w:t>
      </w:r>
      <w:r>
        <w:rPr>
          <w:rFonts w:hint="eastAsia" w:ascii="仿宋" w:hAnsi="仿宋" w:eastAsia="仿宋" w:cs="仿宋"/>
          <w:color w:val="000000"/>
          <w:kern w:val="0"/>
          <w:sz w:val="24"/>
        </w:rPr>
        <w:t>为</w:t>
      </w:r>
      <w:r>
        <w:rPr>
          <w:rFonts w:hint="eastAsia" w:ascii="仿宋" w:hAnsi="仿宋" w:eastAsia="仿宋" w:cs="仿宋"/>
          <w:b/>
          <w:color w:val="000000"/>
          <w:kern w:val="0"/>
          <w:sz w:val="24"/>
          <w:u w:val="thick"/>
        </w:rPr>
        <w:t>评标基准价</w:t>
      </w:r>
      <w:r>
        <w:rPr>
          <w:rFonts w:hint="eastAsia" w:ascii="仿宋" w:hAnsi="仿宋" w:eastAsia="仿宋" w:cs="仿宋"/>
          <w:color w:val="000000"/>
          <w:kern w:val="0"/>
          <w:sz w:val="24"/>
        </w:rPr>
        <w:t>，供应商的价格分统一按照下列公式计算：</w:t>
      </w:r>
    </w:p>
    <w:p>
      <w:pPr>
        <w:widowControl/>
        <w:snapToGrid w:val="0"/>
        <w:spacing w:line="360" w:lineRule="auto"/>
        <w:ind w:firstLine="480" w:firstLineChars="200"/>
        <w:rPr>
          <w:rFonts w:ascii="仿宋" w:hAnsi="仿宋" w:eastAsia="仿宋" w:cs="仿宋"/>
          <w:color w:val="000000"/>
          <w:kern w:val="0"/>
          <w:sz w:val="24"/>
        </w:rPr>
      </w:pP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rPr>
        <w:t>响应报价得分=（</w:t>
      </w:r>
      <w:r>
        <w:rPr>
          <w:rFonts w:hint="eastAsia" w:ascii="仿宋" w:hAnsi="仿宋" w:eastAsia="仿宋" w:cs="仿宋"/>
          <w:b/>
          <w:bCs/>
          <w:color w:val="000000"/>
          <w:kern w:val="0"/>
          <w:sz w:val="24"/>
          <w:u w:val="single"/>
        </w:rPr>
        <w:t>最终响应报价</w:t>
      </w:r>
      <w:r>
        <w:rPr>
          <w:rFonts w:hint="eastAsia" w:ascii="仿宋" w:hAnsi="仿宋" w:eastAsia="仿宋" w:cs="仿宋"/>
          <w:color w:val="000000"/>
          <w:kern w:val="0"/>
          <w:sz w:val="24"/>
        </w:rPr>
        <w:t>/</w:t>
      </w:r>
      <w:r>
        <w:rPr>
          <w:rFonts w:hint="eastAsia" w:ascii="仿宋" w:hAnsi="仿宋" w:eastAsia="仿宋" w:cs="仿宋"/>
          <w:b/>
          <w:color w:val="000000"/>
          <w:kern w:val="0"/>
          <w:sz w:val="24"/>
          <w:u w:val="single"/>
        </w:rPr>
        <w:t>评标基准价</w:t>
      </w:r>
      <w:r>
        <w:rPr>
          <w:rFonts w:hint="eastAsia" w:ascii="仿宋" w:hAnsi="仿宋" w:eastAsia="仿宋" w:cs="仿宋"/>
          <w:color w:val="000000"/>
          <w:kern w:val="0"/>
          <w:sz w:val="24"/>
        </w:rPr>
        <w:t>）×20%×100</w:t>
      </w:r>
    </w:p>
    <w:p>
      <w:pPr>
        <w:spacing w:before="120" w:beforeLines="50" w:line="276" w:lineRule="auto"/>
        <w:ind w:left="-51"/>
        <w:rPr>
          <w:rFonts w:ascii="仿宋" w:hAnsi="仿宋" w:eastAsia="仿宋" w:cs="仿宋"/>
          <w:b/>
          <w:bCs/>
          <w:sz w:val="24"/>
          <w:lang w:val="zh-CN"/>
        </w:rPr>
      </w:pPr>
      <w:r>
        <w:rPr>
          <w:rFonts w:hint="eastAsia" w:ascii="仿宋" w:hAnsi="仿宋" w:eastAsia="仿宋" w:cs="仿宋"/>
          <w:sz w:val="24"/>
        </w:rPr>
        <w:br w:type="page"/>
      </w:r>
    </w:p>
    <w:p>
      <w:pPr>
        <w:pStyle w:val="2"/>
        <w:rPr>
          <w:rFonts w:ascii="仿宋" w:hAnsi="仿宋" w:eastAsia="仿宋" w:cs="仿宋"/>
        </w:rPr>
      </w:pPr>
      <w:r>
        <w:rPr>
          <w:rFonts w:hint="eastAsia" w:ascii="仿宋" w:hAnsi="仿宋" w:eastAsia="仿宋" w:cs="仿宋"/>
        </w:rPr>
        <w:t>第五章  采购响应文件格式</w:t>
      </w:r>
    </w:p>
    <w:p>
      <w:pPr>
        <w:rPr>
          <w:rFonts w:ascii="仿宋" w:hAnsi="仿宋" w:eastAsia="仿宋" w:cs="仿宋"/>
          <w:b/>
          <w:bCs/>
          <w:sz w:val="32"/>
          <w:szCs w:val="40"/>
        </w:rPr>
      </w:pPr>
    </w:p>
    <w:p>
      <w:pPr>
        <w:rPr>
          <w:rFonts w:ascii="仿宋" w:hAnsi="仿宋" w:eastAsia="仿宋" w:cs="仿宋"/>
          <w:b/>
          <w:bCs/>
          <w:kern w:val="0"/>
          <w:sz w:val="44"/>
          <w:szCs w:val="28"/>
        </w:rPr>
      </w:pPr>
      <w:r>
        <w:rPr>
          <w:rFonts w:hint="eastAsia" w:ascii="仿宋" w:hAnsi="仿宋" w:eastAsia="仿宋" w:cs="仿宋"/>
          <w:b/>
          <w:bCs/>
          <w:sz w:val="32"/>
          <w:szCs w:val="40"/>
        </w:rPr>
        <w:t>封面</w:t>
      </w:r>
    </w:p>
    <w:p>
      <w:pPr>
        <w:tabs>
          <w:tab w:val="left" w:pos="2580"/>
          <w:tab w:val="left" w:pos="5940"/>
        </w:tabs>
        <w:autoSpaceDE w:val="0"/>
        <w:autoSpaceDN w:val="0"/>
        <w:adjustRightInd w:val="0"/>
        <w:spacing w:line="300" w:lineRule="auto"/>
        <w:ind w:right="-20" w:firstLine="735" w:firstLineChars="350"/>
        <w:rPr>
          <w:rFonts w:ascii="仿宋" w:hAnsi="仿宋" w:eastAsia="仿宋" w:cs="仿宋"/>
        </w:rPr>
      </w:pPr>
    </w:p>
    <w:p>
      <w:pPr>
        <w:tabs>
          <w:tab w:val="left" w:pos="2580"/>
          <w:tab w:val="left" w:pos="5940"/>
        </w:tabs>
        <w:autoSpaceDE w:val="0"/>
        <w:autoSpaceDN w:val="0"/>
        <w:adjustRightInd w:val="0"/>
        <w:spacing w:line="300" w:lineRule="auto"/>
        <w:ind w:right="-20"/>
        <w:jc w:val="right"/>
        <w:rPr>
          <w:rFonts w:ascii="仿宋" w:hAnsi="仿宋" w:eastAsia="仿宋" w:cs="仿宋"/>
          <w:sz w:val="28"/>
        </w:rPr>
      </w:pPr>
      <w:r>
        <w:rPr>
          <w:rFonts w:hint="eastAsia" w:ascii="仿宋" w:hAnsi="仿宋" w:eastAsia="仿宋" w:cs="仿宋"/>
          <w:sz w:val="28"/>
        </w:rPr>
        <w:t>正本/副本</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28" w:type="dxa"/>
        </w:tblCellMar>
      </w:tblPr>
      <w:tblGrid>
        <w:gridCol w:w="1349"/>
        <w:gridCol w:w="3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项目名称：</w:t>
            </w:r>
          </w:p>
        </w:tc>
        <w:tc>
          <w:tcPr>
            <w:tcW w:w="3324" w:type="dxa"/>
            <w:tcBorders>
              <w:bottom w:val="single" w:color="auto" w:sz="4" w:space="0"/>
            </w:tcBorders>
            <w:vAlign w:val="bottom"/>
          </w:tcPr>
          <w:p>
            <w:pPr>
              <w:tabs>
                <w:tab w:val="left" w:pos="2580"/>
                <w:tab w:val="left" w:pos="5940"/>
              </w:tabs>
              <w:autoSpaceDE w:val="0"/>
              <w:autoSpaceDN w:val="0"/>
              <w:adjustRightInd w:val="0"/>
              <w:spacing w:line="300" w:lineRule="auto"/>
              <w:ind w:right="-20"/>
              <w:jc w:val="center"/>
              <w:rPr>
                <w:rFonts w:ascii="仿宋" w:hAnsi="仿宋" w:eastAsia="仿宋" w:cs="仿宋"/>
                <w:sz w:val="24"/>
              </w:rPr>
            </w:pPr>
            <w:r>
              <w:rPr>
                <w:rFonts w:hint="eastAsia" w:ascii="仿宋" w:hAnsi="仿宋" w:eastAsia="仿宋" w:cs="仿宋"/>
                <w:sz w:val="24"/>
                <w:lang w:eastAsia="zh-CN"/>
              </w:rPr>
              <w:t>公共区域卫生间紧急求救钮（呼叫铃）安装项目</w:t>
            </w:r>
            <w:r>
              <w:rPr>
                <w:rFonts w:hint="eastAsia" w:ascii="仿宋" w:hAnsi="仿宋" w:eastAsia="仿宋" w:cs="仿宋"/>
                <w:sz w:val="24"/>
              </w:rPr>
              <w:t>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项目编号：</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仿宋" w:hAnsi="仿宋" w:eastAsia="仿宋" w:cs="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标项序号：</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仿宋" w:hAnsi="仿宋" w:eastAsia="仿宋" w:cs="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jc w:val="center"/>
        </w:trPr>
        <w:tc>
          <w:tcPr>
            <w:tcW w:w="1349" w:type="dxa"/>
            <w:vAlign w:val="bottom"/>
          </w:tcPr>
          <w:p>
            <w:pPr>
              <w:tabs>
                <w:tab w:val="left" w:pos="2580"/>
                <w:tab w:val="left" w:pos="5940"/>
              </w:tabs>
              <w:autoSpaceDE w:val="0"/>
              <w:autoSpaceDN w:val="0"/>
              <w:adjustRightInd w:val="0"/>
              <w:spacing w:line="300" w:lineRule="auto"/>
              <w:ind w:right="-20"/>
              <w:jc w:val="right"/>
              <w:rPr>
                <w:rFonts w:ascii="仿宋" w:hAnsi="仿宋" w:eastAsia="仿宋" w:cs="仿宋"/>
                <w:sz w:val="24"/>
              </w:rPr>
            </w:pPr>
            <w:r>
              <w:rPr>
                <w:rFonts w:hint="eastAsia" w:ascii="仿宋" w:hAnsi="仿宋" w:eastAsia="仿宋" w:cs="仿宋"/>
                <w:sz w:val="24"/>
              </w:rPr>
              <w:t>标项名称：</w:t>
            </w:r>
          </w:p>
        </w:tc>
        <w:tc>
          <w:tcPr>
            <w:tcW w:w="3324" w:type="dxa"/>
            <w:tcBorders>
              <w:top w:val="single" w:color="auto" w:sz="4" w:space="0"/>
              <w:bottom w:val="single" w:color="auto" w:sz="4" w:space="0"/>
            </w:tcBorders>
            <w:vAlign w:val="bottom"/>
          </w:tcPr>
          <w:p>
            <w:pPr>
              <w:tabs>
                <w:tab w:val="left" w:pos="2580"/>
                <w:tab w:val="left" w:pos="5940"/>
              </w:tabs>
              <w:autoSpaceDE w:val="0"/>
              <w:autoSpaceDN w:val="0"/>
              <w:adjustRightInd w:val="0"/>
              <w:spacing w:line="300" w:lineRule="auto"/>
              <w:ind w:right="-20"/>
              <w:rPr>
                <w:rFonts w:ascii="仿宋" w:hAnsi="仿宋" w:eastAsia="仿宋" w:cs="仿宋"/>
                <w:sz w:val="24"/>
              </w:rPr>
            </w:pPr>
          </w:p>
        </w:tc>
      </w:tr>
    </w:tbl>
    <w:p>
      <w:pPr>
        <w:tabs>
          <w:tab w:val="left" w:pos="2580"/>
          <w:tab w:val="left" w:pos="5940"/>
        </w:tabs>
        <w:autoSpaceDE w:val="0"/>
        <w:autoSpaceDN w:val="0"/>
        <w:adjustRightInd w:val="0"/>
        <w:spacing w:line="300" w:lineRule="auto"/>
        <w:ind w:right="-20"/>
        <w:rPr>
          <w:rFonts w:ascii="仿宋" w:hAnsi="仿宋" w:eastAsia="仿宋" w:cs="仿宋"/>
          <w:sz w:val="24"/>
        </w:rPr>
      </w:pPr>
    </w:p>
    <w:p>
      <w:pPr>
        <w:autoSpaceDE w:val="0"/>
        <w:autoSpaceDN w:val="0"/>
        <w:adjustRightInd w:val="0"/>
        <w:spacing w:line="300" w:lineRule="auto"/>
        <w:jc w:val="left"/>
        <w:rPr>
          <w:rFonts w:ascii="仿宋" w:hAnsi="仿宋" w:eastAsia="仿宋" w:cs="仿宋"/>
          <w:sz w:val="24"/>
        </w:rPr>
      </w:pPr>
    </w:p>
    <w:p>
      <w:pPr>
        <w:autoSpaceDE w:val="0"/>
        <w:autoSpaceDN w:val="0"/>
        <w:adjustRightInd w:val="0"/>
        <w:spacing w:line="300" w:lineRule="auto"/>
        <w:jc w:val="left"/>
        <w:rPr>
          <w:rFonts w:ascii="仿宋" w:hAnsi="仿宋" w:eastAsia="仿宋" w:cs="仿宋"/>
          <w:sz w:val="24"/>
        </w:rPr>
      </w:pPr>
    </w:p>
    <w:p>
      <w:pPr>
        <w:autoSpaceDE w:val="0"/>
        <w:autoSpaceDN w:val="0"/>
        <w:adjustRightInd w:val="0"/>
        <w:spacing w:line="300" w:lineRule="auto"/>
        <w:jc w:val="left"/>
        <w:rPr>
          <w:rFonts w:ascii="仿宋" w:hAnsi="仿宋" w:eastAsia="仿宋" w:cs="仿宋"/>
          <w:sz w:val="24"/>
        </w:rPr>
      </w:pPr>
    </w:p>
    <w:p>
      <w:pPr>
        <w:tabs>
          <w:tab w:val="left" w:pos="1805"/>
          <w:tab w:val="left" w:pos="5360"/>
        </w:tabs>
        <w:autoSpaceDE w:val="0"/>
        <w:autoSpaceDN w:val="0"/>
        <w:adjustRightInd w:val="0"/>
        <w:spacing w:line="300" w:lineRule="auto"/>
        <w:ind w:right="-20"/>
        <w:jc w:val="center"/>
        <w:rPr>
          <w:rFonts w:ascii="仿宋" w:hAnsi="仿宋" w:eastAsia="仿宋" w:cs="仿宋"/>
          <w:sz w:val="96"/>
        </w:rPr>
      </w:pPr>
      <w:r>
        <w:rPr>
          <w:rFonts w:hint="eastAsia" w:ascii="仿宋" w:hAnsi="仿宋" w:eastAsia="仿宋" w:cs="仿宋"/>
          <w:sz w:val="96"/>
        </w:rPr>
        <w:t>响应文件</w:t>
      </w:r>
    </w:p>
    <w:p>
      <w:pPr>
        <w:tabs>
          <w:tab w:val="left" w:pos="1805"/>
          <w:tab w:val="left" w:pos="5360"/>
        </w:tabs>
        <w:autoSpaceDE w:val="0"/>
        <w:autoSpaceDN w:val="0"/>
        <w:adjustRightInd w:val="0"/>
        <w:spacing w:line="300" w:lineRule="auto"/>
        <w:ind w:right="-20"/>
        <w:jc w:val="center"/>
        <w:rPr>
          <w:rFonts w:ascii="仿宋" w:hAnsi="仿宋" w:eastAsia="仿宋" w:cs="仿宋"/>
          <w:sz w:val="72"/>
        </w:rPr>
      </w:pPr>
    </w:p>
    <w:p>
      <w:pPr>
        <w:autoSpaceDE w:val="0"/>
        <w:autoSpaceDN w:val="0"/>
        <w:adjustRightInd w:val="0"/>
        <w:spacing w:line="300" w:lineRule="auto"/>
        <w:jc w:val="left"/>
        <w:rPr>
          <w:rFonts w:ascii="仿宋" w:hAnsi="仿宋" w:eastAsia="仿宋" w:cs="仿宋"/>
          <w:sz w:val="20"/>
        </w:rPr>
      </w:pPr>
    </w:p>
    <w:p>
      <w:pPr>
        <w:autoSpaceDE w:val="0"/>
        <w:autoSpaceDN w:val="0"/>
        <w:adjustRightInd w:val="0"/>
        <w:spacing w:line="300" w:lineRule="auto"/>
        <w:jc w:val="left"/>
        <w:rPr>
          <w:rFonts w:ascii="仿宋" w:hAnsi="仿宋" w:eastAsia="仿宋" w:cs="仿宋"/>
          <w:sz w:val="20"/>
        </w:rPr>
      </w:pPr>
    </w:p>
    <w:p>
      <w:pPr>
        <w:autoSpaceDE w:val="0"/>
        <w:autoSpaceDN w:val="0"/>
        <w:adjustRightInd w:val="0"/>
        <w:spacing w:line="300" w:lineRule="auto"/>
        <w:jc w:val="left"/>
        <w:rPr>
          <w:rFonts w:ascii="仿宋" w:hAnsi="仿宋" w:eastAsia="仿宋" w:cs="仿宋"/>
          <w:sz w:val="20"/>
        </w:rPr>
      </w:pPr>
    </w:p>
    <w:p>
      <w:pPr>
        <w:autoSpaceDE w:val="0"/>
        <w:autoSpaceDN w:val="0"/>
        <w:adjustRightInd w:val="0"/>
        <w:spacing w:line="300" w:lineRule="auto"/>
        <w:jc w:val="left"/>
        <w:rPr>
          <w:rFonts w:ascii="仿宋" w:hAnsi="仿宋" w:eastAsia="仿宋" w:cs="仿宋"/>
          <w:sz w:val="20"/>
        </w:rPr>
      </w:pPr>
    </w:p>
    <w:p>
      <w:pPr>
        <w:autoSpaceDE w:val="0"/>
        <w:autoSpaceDN w:val="0"/>
        <w:adjustRightInd w:val="0"/>
        <w:spacing w:line="300" w:lineRule="auto"/>
        <w:jc w:val="left"/>
        <w:rPr>
          <w:rFonts w:ascii="仿宋" w:hAnsi="仿宋" w:eastAsia="仿宋" w:cs="仿宋"/>
          <w:sz w:val="20"/>
        </w:rPr>
      </w:pP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r>
        <w:rPr>
          <w:rFonts w:hint="eastAsia" w:ascii="仿宋" w:hAnsi="仿宋" w:eastAsia="仿宋" w:cs="仿宋"/>
          <w:sz w:val="28"/>
        </w:rPr>
        <w:t>供应商名称：</w:t>
      </w:r>
      <w:r>
        <w:rPr>
          <w:rFonts w:hint="eastAsia" w:ascii="仿宋" w:hAnsi="仿宋" w:eastAsia="仿宋" w:cs="仿宋"/>
          <w:sz w:val="28"/>
          <w:u w:val="single"/>
        </w:rPr>
        <w:t xml:space="preserve">                    </w:t>
      </w:r>
      <w:r>
        <w:rPr>
          <w:rFonts w:hint="eastAsia" w:ascii="仿宋" w:hAnsi="仿宋" w:eastAsia="仿宋" w:cs="仿宋"/>
          <w:sz w:val="28"/>
        </w:rPr>
        <w:t>（盖单位公章）</w:t>
      </w: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r>
        <w:rPr>
          <w:rFonts w:hint="eastAsia" w:ascii="仿宋" w:hAnsi="仿宋" w:eastAsia="仿宋" w:cs="仿宋"/>
          <w:sz w:val="28"/>
        </w:rPr>
        <w:t>采购响应文件签署人：</w:t>
      </w:r>
      <w:r>
        <w:rPr>
          <w:rFonts w:hint="eastAsia" w:ascii="仿宋" w:hAnsi="仿宋" w:eastAsia="仿宋" w:cs="仿宋"/>
          <w:sz w:val="28"/>
          <w:u w:val="single"/>
        </w:rPr>
        <w:t xml:space="preserve">             </w:t>
      </w:r>
      <w:r>
        <w:rPr>
          <w:rFonts w:hint="eastAsia" w:ascii="仿宋" w:hAnsi="仿宋" w:eastAsia="仿宋" w:cs="仿宋"/>
          <w:sz w:val="28"/>
        </w:rPr>
        <w:t>（签字或盖章）</w:t>
      </w: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p>
    <w:p>
      <w:pPr>
        <w:tabs>
          <w:tab w:val="left" w:pos="6080"/>
          <w:tab w:val="left" w:pos="6640"/>
        </w:tabs>
        <w:autoSpaceDE w:val="0"/>
        <w:autoSpaceDN w:val="0"/>
        <w:adjustRightInd w:val="0"/>
        <w:spacing w:line="300" w:lineRule="auto"/>
        <w:ind w:left="774" w:right="403"/>
        <w:jc w:val="left"/>
        <w:rPr>
          <w:rFonts w:ascii="仿宋" w:hAnsi="仿宋" w:eastAsia="仿宋" w:cs="仿宋"/>
          <w:sz w:val="28"/>
        </w:rPr>
      </w:pPr>
      <w:r>
        <w:rPr>
          <w:rFonts w:hint="eastAsia" w:ascii="仿宋" w:hAnsi="仿宋" w:eastAsia="仿宋" w:cs="仿宋"/>
          <w:sz w:val="28"/>
        </w:rPr>
        <w:t>日期：       年    月    日</w:t>
      </w:r>
    </w:p>
    <w:p>
      <w:pPr>
        <w:pStyle w:val="14"/>
        <w:rPr>
          <w:kern w:val="0"/>
        </w:rPr>
      </w:pPr>
      <w:r>
        <w:rPr>
          <w:rFonts w:hint="eastAsia"/>
        </w:rPr>
        <w:t>目  录</w:t>
      </w:r>
    </w:p>
    <w:p>
      <w:pPr>
        <w:tabs>
          <w:tab w:val="left" w:pos="6080"/>
          <w:tab w:val="left" w:pos="6640"/>
        </w:tabs>
        <w:autoSpaceDE w:val="0"/>
        <w:autoSpaceDN w:val="0"/>
        <w:adjustRightInd w:val="0"/>
        <w:spacing w:line="480" w:lineRule="auto"/>
        <w:ind w:right="403"/>
        <w:jc w:val="left"/>
        <w:rPr>
          <w:rFonts w:ascii="仿宋" w:hAnsi="仿宋" w:eastAsia="仿宋" w:cs="仿宋"/>
          <w:sz w:val="24"/>
        </w:rPr>
      </w:pPr>
      <w:r>
        <w:rPr>
          <w:rFonts w:hint="eastAsia" w:ascii="仿宋" w:hAnsi="仿宋" w:eastAsia="仿宋" w:cs="仿宋"/>
          <w:sz w:val="24"/>
        </w:rPr>
        <w:t>一、报价文件</w:t>
      </w:r>
    </w:p>
    <w:p>
      <w:pPr>
        <w:pStyle w:val="32"/>
        <w:numPr>
          <w:ilvl w:val="0"/>
          <w:numId w:val="13"/>
        </w:numPr>
      </w:pPr>
      <w:r>
        <w:rPr>
          <w:rFonts w:hint="eastAsia"/>
        </w:rPr>
        <w:t>报价一览表</w:t>
      </w:r>
    </w:p>
    <w:p>
      <w:pPr>
        <w:pStyle w:val="27"/>
      </w:pPr>
      <w:r>
        <w:rPr>
          <w:rFonts w:hint="eastAsia"/>
        </w:rPr>
        <w:t>二、技术商务文件</w:t>
      </w:r>
    </w:p>
    <w:p>
      <w:pPr>
        <w:pStyle w:val="32"/>
        <w:numPr>
          <w:ilvl w:val="0"/>
          <w:numId w:val="14"/>
        </w:numPr>
      </w:pPr>
      <w:r>
        <w:rPr>
          <w:rFonts w:hint="eastAsia"/>
        </w:rPr>
        <w:t>资格证明文件</w:t>
      </w:r>
    </w:p>
    <w:p>
      <w:pPr>
        <w:pStyle w:val="32"/>
        <w:numPr>
          <w:ilvl w:val="0"/>
          <w:numId w:val="14"/>
        </w:numPr>
      </w:pPr>
      <w:r>
        <w:rPr>
          <w:rFonts w:hint="eastAsia"/>
          <w:snapToGrid w:val="0"/>
        </w:rPr>
        <w:t>采</w:t>
      </w:r>
      <w:r>
        <w:rPr>
          <w:rFonts w:hint="eastAsia"/>
        </w:rPr>
        <w:t>购响应函</w:t>
      </w:r>
    </w:p>
    <w:p>
      <w:pPr>
        <w:pStyle w:val="32"/>
        <w:numPr>
          <w:ilvl w:val="0"/>
          <w:numId w:val="14"/>
        </w:numPr>
      </w:pPr>
      <w:r>
        <w:rPr>
          <w:rFonts w:hint="eastAsia"/>
        </w:rPr>
        <w:t>法定代表人资格证明书</w:t>
      </w:r>
    </w:p>
    <w:p>
      <w:pPr>
        <w:pStyle w:val="32"/>
        <w:numPr>
          <w:ilvl w:val="0"/>
          <w:numId w:val="14"/>
        </w:numPr>
      </w:pPr>
      <w:r>
        <w:rPr>
          <w:rFonts w:hint="eastAsia"/>
        </w:rPr>
        <w:t>法定代表人授权委托书</w:t>
      </w:r>
    </w:p>
    <w:p>
      <w:pPr>
        <w:pStyle w:val="32"/>
        <w:numPr>
          <w:ilvl w:val="0"/>
          <w:numId w:val="14"/>
        </w:numPr>
      </w:pPr>
      <w:r>
        <w:rPr>
          <w:rFonts w:hint="eastAsia"/>
        </w:rPr>
        <w:t>2021年1月1日起同类项目业绩</w:t>
      </w:r>
    </w:p>
    <w:p>
      <w:pPr>
        <w:pStyle w:val="32"/>
        <w:numPr>
          <w:ilvl w:val="0"/>
          <w:numId w:val="14"/>
        </w:numPr>
      </w:pPr>
      <w:r>
        <w:rPr>
          <w:rFonts w:hint="eastAsia"/>
        </w:rPr>
        <w:t>施工方案</w:t>
      </w:r>
    </w:p>
    <w:p>
      <w:pPr>
        <w:pStyle w:val="32"/>
        <w:numPr>
          <w:ilvl w:val="0"/>
          <w:numId w:val="14"/>
        </w:numPr>
      </w:pPr>
      <w:r>
        <w:rPr>
          <w:rFonts w:hint="eastAsia"/>
        </w:rPr>
        <w:t>售后服务</w:t>
      </w:r>
    </w:p>
    <w:p>
      <w:pPr>
        <w:pStyle w:val="32"/>
        <w:numPr>
          <w:ilvl w:val="0"/>
          <w:numId w:val="14"/>
        </w:numPr>
      </w:pPr>
      <w:r>
        <w:rPr>
          <w:rFonts w:hint="eastAsia"/>
        </w:rPr>
        <w:t>与其他供应商无利害关系的声明函</w:t>
      </w:r>
    </w:p>
    <w:p>
      <w:pPr>
        <w:pStyle w:val="32"/>
        <w:numPr>
          <w:ilvl w:val="0"/>
          <w:numId w:val="14"/>
        </w:numPr>
      </w:pPr>
      <w:r>
        <w:rPr>
          <w:rFonts w:hint="eastAsia"/>
        </w:rPr>
        <w:t>供应商商业信誉证明材料</w:t>
      </w:r>
    </w:p>
    <w:p>
      <w:pPr>
        <w:pStyle w:val="32"/>
        <w:numPr>
          <w:ilvl w:val="0"/>
          <w:numId w:val="14"/>
        </w:numPr>
        <w:rPr>
          <w:snapToGrid w:val="0"/>
        </w:rPr>
      </w:pPr>
      <w:r>
        <w:rPr>
          <w:rFonts w:hint="eastAsia"/>
        </w:rPr>
        <w:t>供应商认为有必要提供的其它文</w:t>
      </w:r>
      <w:r>
        <w:rPr>
          <w:rFonts w:hint="eastAsia"/>
          <w:snapToGrid w:val="0"/>
        </w:rPr>
        <w:t>件</w:t>
      </w:r>
    </w:p>
    <w:p>
      <w:pPr>
        <w:pStyle w:val="27"/>
        <w:rPr>
          <w:snapToGrid w:val="0"/>
        </w:rPr>
      </w:pPr>
    </w:p>
    <w:p>
      <w:pPr>
        <w:pStyle w:val="27"/>
        <w:rPr>
          <w:snapToGrid w:val="0"/>
        </w:rPr>
      </w:pPr>
    </w:p>
    <w:p>
      <w:pPr>
        <w:pStyle w:val="27"/>
      </w:pPr>
      <w:r>
        <w:rPr>
          <w:rFonts w:hint="eastAsia"/>
        </w:rPr>
        <w:br w:type="page"/>
      </w:r>
    </w:p>
    <w:p>
      <w:pPr>
        <w:pStyle w:val="14"/>
      </w:pPr>
      <w:r>
        <w:rPr>
          <w:rFonts w:hint="eastAsia"/>
        </w:rPr>
        <w:t>一、报价文件</w:t>
      </w:r>
    </w:p>
    <w:p>
      <w:pPr>
        <w:pStyle w:val="39"/>
      </w:pPr>
      <w:r>
        <w:rPr>
          <w:rFonts w:hint="eastAsia"/>
        </w:rPr>
        <w:t>1、报价一览表</w:t>
      </w:r>
    </w:p>
    <w:p>
      <w:pPr>
        <w:pStyle w:val="9"/>
        <w:adjustRightInd w:val="0"/>
        <w:snapToGrid w:val="0"/>
        <w:spacing w:before="120" w:after="120" w:line="300" w:lineRule="auto"/>
        <w:rPr>
          <w:rFonts w:ascii="仿宋" w:hAnsi="仿宋" w:eastAsia="仿宋" w:cs="仿宋"/>
        </w:rPr>
      </w:pP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项目名称：</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项目编号：</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标项序号：</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标项名称：</w:t>
      </w:r>
    </w:p>
    <w:p>
      <w:pPr>
        <w:pStyle w:val="9"/>
        <w:adjustRightInd w:val="0"/>
        <w:snapToGrid w:val="0"/>
        <w:spacing w:before="120" w:after="120" w:line="300" w:lineRule="auto"/>
        <w:rPr>
          <w:rFonts w:ascii="仿宋" w:hAnsi="仿宋" w:eastAsia="仿宋" w:cs="仿宋"/>
        </w:rPr>
      </w:pPr>
      <w:r>
        <w:rPr>
          <w:rFonts w:hint="eastAsia" w:ascii="仿宋" w:hAnsi="仿宋" w:eastAsia="仿宋" w:cs="仿宋"/>
        </w:rPr>
        <w:t>价格单位：   折扣（%）</w:t>
      </w:r>
    </w:p>
    <w:p>
      <w:pPr>
        <w:pStyle w:val="9"/>
        <w:adjustRightInd w:val="0"/>
        <w:snapToGrid w:val="0"/>
        <w:spacing w:before="120" w:after="120" w:line="300" w:lineRule="auto"/>
        <w:rPr>
          <w:rFonts w:ascii="仿宋" w:hAnsi="仿宋" w:eastAsia="仿宋" w:cs="仿宋"/>
        </w:rPr>
      </w:pPr>
    </w:p>
    <w:tbl>
      <w:tblPr>
        <w:tblStyle w:val="18"/>
        <w:tblW w:w="103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46"/>
        <w:gridCol w:w="3543"/>
        <w:gridCol w:w="35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3246" w:type="dxa"/>
            <w:tcBorders>
              <w:top w:val="double" w:color="auto" w:sz="4" w:space="0"/>
              <w:left w:val="double" w:color="auto" w:sz="4"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3543" w:type="dxa"/>
            <w:tcBorders>
              <w:top w:val="doub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r>
              <w:rPr>
                <w:rFonts w:hint="eastAsia" w:ascii="仿宋" w:hAnsi="仿宋" w:eastAsia="仿宋" w:cs="仿宋"/>
                <w:sz w:val="24"/>
              </w:rPr>
              <w:t>项目名称</w:t>
            </w:r>
          </w:p>
        </w:tc>
        <w:tc>
          <w:tcPr>
            <w:tcW w:w="3522" w:type="dxa"/>
            <w:tcBorders>
              <w:top w:val="double" w:color="auto" w:sz="4" w:space="0"/>
              <w:left w:val="single" w:color="auto" w:sz="6" w:space="0"/>
              <w:bottom w:val="single" w:color="auto" w:sz="6" w:space="0"/>
              <w:right w:val="doub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3246" w:type="dxa"/>
            <w:tcBorders>
              <w:top w:val="single" w:color="auto" w:sz="6" w:space="0"/>
              <w:left w:val="double" w:color="auto" w:sz="4" w:space="0"/>
              <w:bottom w:val="single" w:color="auto" w:sz="6" w:space="0"/>
              <w:right w:val="single" w:color="auto" w:sz="6" w:space="0"/>
            </w:tcBorders>
            <w:vAlign w:val="center"/>
          </w:tcPr>
          <w:p>
            <w:pPr>
              <w:rPr>
                <w:rFonts w:ascii="仿宋" w:hAnsi="仿宋" w:eastAsia="仿宋" w:cs="仿宋"/>
                <w:sz w:val="24"/>
              </w:rPr>
            </w:pPr>
          </w:p>
        </w:tc>
        <w:tc>
          <w:tcPr>
            <w:tcW w:w="3543"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3522" w:type="dxa"/>
            <w:tcBorders>
              <w:top w:val="single" w:color="auto" w:sz="6" w:space="0"/>
              <w:left w:val="single" w:color="auto" w:sz="6" w:space="0"/>
              <w:bottom w:val="single" w:color="auto" w:sz="6" w:space="0"/>
              <w:right w:val="double" w:color="auto" w:sz="4" w:space="0"/>
            </w:tcBorders>
            <w:vAlign w:val="center"/>
          </w:tcPr>
          <w:p>
            <w:pPr>
              <w:rPr>
                <w:rFonts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3" w:hRule="atLeast"/>
          <w:jc w:val="center"/>
        </w:trPr>
        <w:tc>
          <w:tcPr>
            <w:tcW w:w="3246" w:type="dxa"/>
            <w:tcBorders>
              <w:top w:val="single" w:color="auto" w:sz="6" w:space="0"/>
              <w:left w:val="double" w:color="auto" w:sz="4" w:space="0"/>
              <w:bottom w:val="double" w:color="auto" w:sz="4" w:space="0"/>
              <w:right w:val="single" w:color="auto" w:sz="6" w:space="0"/>
            </w:tcBorders>
            <w:vAlign w:val="center"/>
          </w:tcPr>
          <w:p>
            <w:pPr>
              <w:spacing w:line="480" w:lineRule="auto"/>
              <w:jc w:val="center"/>
              <w:rPr>
                <w:rFonts w:ascii="仿宋" w:hAnsi="仿宋" w:eastAsia="仿宋" w:cs="仿宋"/>
                <w:sz w:val="24"/>
              </w:rPr>
            </w:pPr>
            <w:r>
              <w:rPr>
                <w:rFonts w:hint="eastAsia" w:ascii="仿宋" w:hAnsi="仿宋" w:eastAsia="仿宋" w:cs="仿宋"/>
                <w:sz w:val="24"/>
              </w:rPr>
              <w:t>报价</w:t>
            </w:r>
          </w:p>
        </w:tc>
        <w:tc>
          <w:tcPr>
            <w:tcW w:w="7065" w:type="dxa"/>
            <w:gridSpan w:val="2"/>
            <w:tcBorders>
              <w:top w:val="single" w:color="auto" w:sz="6" w:space="0"/>
              <w:left w:val="single" w:color="auto" w:sz="6" w:space="0"/>
              <w:bottom w:val="double" w:color="auto" w:sz="4" w:space="0"/>
              <w:right w:val="double" w:color="auto" w:sz="4" w:space="0"/>
            </w:tcBorders>
            <w:vAlign w:val="center"/>
          </w:tcPr>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p>
        </w:tc>
      </w:tr>
    </w:tbl>
    <w:p>
      <w:pPr>
        <w:adjustRightInd w:val="0"/>
        <w:spacing w:line="300" w:lineRule="auto"/>
        <w:ind w:firstLine="480" w:firstLineChars="200"/>
        <w:rPr>
          <w:rFonts w:ascii="仿宋" w:hAnsi="仿宋" w:eastAsia="仿宋" w:cs="仿宋"/>
          <w:sz w:val="24"/>
        </w:rPr>
      </w:pPr>
    </w:p>
    <w:p>
      <w:pPr>
        <w:adjustRightInd w:val="0"/>
        <w:spacing w:line="300" w:lineRule="auto"/>
        <w:ind w:firstLine="480" w:firstLineChars="200"/>
        <w:rPr>
          <w:rFonts w:ascii="仿宋" w:hAnsi="仿宋" w:eastAsia="仿宋" w:cs="仿宋"/>
          <w:sz w:val="24"/>
        </w:rPr>
      </w:pPr>
      <w:r>
        <w:rPr>
          <w:rFonts w:hint="eastAsia" w:ascii="仿宋" w:hAnsi="仿宋" w:eastAsia="仿宋" w:cs="仿宋"/>
          <w:sz w:val="24"/>
        </w:rPr>
        <w:t>供应商全称（盖单位公章）：</w:t>
      </w:r>
    </w:p>
    <w:p>
      <w:pPr>
        <w:adjustRightInd w:val="0"/>
        <w:spacing w:line="300" w:lineRule="auto"/>
        <w:ind w:firstLine="480" w:firstLineChars="200"/>
        <w:rPr>
          <w:rFonts w:ascii="仿宋" w:hAnsi="仿宋" w:eastAsia="仿宋" w:cs="仿宋"/>
          <w:sz w:val="24"/>
        </w:rPr>
      </w:pPr>
    </w:p>
    <w:p>
      <w:pPr>
        <w:adjustRightInd w:val="0"/>
        <w:spacing w:line="300" w:lineRule="auto"/>
        <w:ind w:firstLine="480" w:firstLineChars="200"/>
        <w:rPr>
          <w:rFonts w:ascii="仿宋" w:hAnsi="仿宋" w:eastAsia="仿宋" w:cs="仿宋"/>
          <w:sz w:val="24"/>
        </w:rPr>
      </w:pPr>
      <w:r>
        <w:rPr>
          <w:rFonts w:hint="eastAsia" w:ascii="仿宋" w:hAnsi="仿宋" w:eastAsia="仿宋" w:cs="仿宋"/>
          <w:sz w:val="24"/>
        </w:rPr>
        <w:t>采购响应文件签署人（签字或盖章）：</w:t>
      </w:r>
    </w:p>
    <w:p>
      <w:pPr>
        <w:adjustRightInd w:val="0"/>
        <w:spacing w:line="300" w:lineRule="auto"/>
        <w:ind w:firstLine="480" w:firstLineChars="200"/>
        <w:rPr>
          <w:rFonts w:ascii="仿宋" w:hAnsi="仿宋" w:eastAsia="仿宋" w:cs="仿宋"/>
          <w:sz w:val="24"/>
        </w:rPr>
      </w:pPr>
    </w:p>
    <w:p>
      <w:pPr>
        <w:adjustRightInd w:val="0"/>
        <w:spacing w:line="300" w:lineRule="auto"/>
        <w:ind w:firstLine="480" w:firstLineChars="200"/>
        <w:rPr>
          <w:rFonts w:ascii="仿宋" w:hAnsi="仿宋" w:eastAsia="仿宋" w:cs="仿宋"/>
          <w:sz w:val="24"/>
          <w:u w:val="single"/>
        </w:rPr>
      </w:pPr>
      <w:r>
        <w:rPr>
          <w:rFonts w:hint="eastAsia" w:ascii="仿宋" w:hAnsi="仿宋" w:eastAsia="仿宋" w:cs="仿宋"/>
          <w:sz w:val="24"/>
        </w:rPr>
        <w:t>日期：      年    月    日</w:t>
      </w:r>
    </w:p>
    <w:p>
      <w:pPr>
        <w:spacing w:line="360" w:lineRule="auto"/>
        <w:rPr>
          <w:rFonts w:ascii="仿宋" w:hAnsi="仿宋" w:eastAsia="仿宋" w:cs="仿宋"/>
          <w:color w:val="000000"/>
          <w:sz w:val="24"/>
        </w:rPr>
      </w:pPr>
    </w:p>
    <w:p>
      <w:pPr>
        <w:widowControl/>
        <w:jc w:val="left"/>
        <w:rPr>
          <w:rFonts w:ascii="仿宋" w:hAnsi="仿宋" w:eastAsia="仿宋" w:cs="仿宋"/>
          <w:color w:val="000000"/>
          <w:sz w:val="24"/>
        </w:rPr>
      </w:pPr>
      <w:r>
        <w:rPr>
          <w:rFonts w:hint="eastAsia" w:ascii="仿宋" w:hAnsi="仿宋" w:eastAsia="仿宋" w:cs="仿宋"/>
          <w:color w:val="000000"/>
          <w:sz w:val="24"/>
        </w:rPr>
        <w:br w:type="page"/>
      </w:r>
    </w:p>
    <w:p>
      <w:pPr>
        <w:pStyle w:val="14"/>
      </w:pPr>
      <w:r>
        <w:rPr>
          <w:rFonts w:hint="eastAsia"/>
        </w:rPr>
        <w:t>二、技术商务文件</w:t>
      </w:r>
    </w:p>
    <w:p>
      <w:pPr>
        <w:pStyle w:val="39"/>
        <w:numPr>
          <w:ilvl w:val="0"/>
          <w:numId w:val="15"/>
        </w:numPr>
      </w:pPr>
      <w:r>
        <w:rPr>
          <w:rFonts w:hint="eastAsia"/>
        </w:rPr>
        <w:t>资格证明文件</w:t>
      </w:r>
    </w:p>
    <w:p>
      <w:pPr>
        <w:pStyle w:val="32"/>
      </w:pPr>
      <w:r>
        <w:rPr>
          <w:rFonts w:hint="eastAsia"/>
        </w:rPr>
        <w:t>供应商营业执照副本复印件加章（公章）</w:t>
      </w:r>
    </w:p>
    <w:p>
      <w:pPr>
        <w:pStyle w:val="39"/>
        <w:numPr>
          <w:ilvl w:val="0"/>
          <w:numId w:val="15"/>
        </w:numPr>
        <w:sectPr>
          <w:pgSz w:w="12240" w:h="15840"/>
          <w:pgMar w:top="1418" w:right="1797" w:bottom="1440" w:left="1797" w:header="720" w:footer="720" w:gutter="0"/>
          <w:cols w:space="720" w:num="1"/>
        </w:sectPr>
      </w:pPr>
    </w:p>
    <w:p>
      <w:pPr>
        <w:pStyle w:val="39"/>
        <w:numPr>
          <w:ilvl w:val="0"/>
          <w:numId w:val="15"/>
        </w:numPr>
      </w:pPr>
      <w:bookmarkStart w:id="1" w:name="_Hlk97901299"/>
      <w:r>
        <w:rPr>
          <w:rFonts w:hint="eastAsia"/>
        </w:rPr>
        <w:t>采购响应函</w:t>
      </w:r>
    </w:p>
    <w:p>
      <w:pPr>
        <w:spacing w:line="276" w:lineRule="auto"/>
        <w:jc w:val="center"/>
        <w:rPr>
          <w:rFonts w:ascii="仿宋" w:hAnsi="仿宋" w:eastAsia="仿宋" w:cs="仿宋"/>
          <w:b/>
          <w:bCs/>
          <w:color w:val="000000"/>
          <w:sz w:val="32"/>
          <w:szCs w:val="32"/>
        </w:rPr>
      </w:pPr>
      <w:bookmarkStart w:id="2" w:name="_Hlk97901264"/>
      <w:r>
        <w:rPr>
          <w:rFonts w:hint="eastAsia" w:ascii="仿宋" w:hAnsi="仿宋" w:eastAsia="仿宋" w:cs="仿宋"/>
          <w:b/>
          <w:bCs/>
          <w:color w:val="000000"/>
          <w:sz w:val="32"/>
          <w:szCs w:val="32"/>
        </w:rPr>
        <w:t>采购响应函</w:t>
      </w:r>
      <w:bookmarkEnd w:id="2"/>
    </w:p>
    <w:p>
      <w:pPr>
        <w:spacing w:line="360" w:lineRule="auto"/>
        <w:rPr>
          <w:rFonts w:ascii="仿宋" w:hAnsi="仿宋" w:eastAsia="仿宋" w:cs="仿宋"/>
          <w:color w:val="000000"/>
          <w:sz w:val="24"/>
        </w:rPr>
      </w:pPr>
      <w:r>
        <w:rPr>
          <w:rFonts w:hint="eastAsia" w:ascii="仿宋" w:hAnsi="仿宋" w:eastAsia="仿宋" w:cs="仿宋"/>
          <w:color w:val="000000"/>
          <w:sz w:val="24"/>
        </w:rPr>
        <w:t>杭州市富阳区第一人民医院：</w:t>
      </w:r>
    </w:p>
    <w:p>
      <w:pPr>
        <w:rPr>
          <w:rFonts w:ascii="仿宋" w:hAnsi="仿宋" w:eastAsia="仿宋" w:cs="仿宋"/>
          <w:color w:val="000000"/>
          <w:sz w:val="24"/>
        </w:rPr>
      </w:pPr>
    </w:p>
    <w:p>
      <w:pPr>
        <w:spacing w:line="276" w:lineRule="auto"/>
        <w:rPr>
          <w:rFonts w:ascii="仿宋" w:hAnsi="仿宋" w:eastAsia="仿宋" w:cs="仿宋"/>
          <w:color w:val="000000"/>
          <w:sz w:val="24"/>
        </w:rPr>
      </w:pPr>
      <w:r>
        <w:rPr>
          <w:rFonts w:hint="eastAsia" w:ascii="仿宋" w:hAnsi="仿宋" w:eastAsia="仿宋" w:cs="仿宋"/>
          <w:color w:val="000000"/>
          <w:sz w:val="24"/>
          <w:u w:val="single"/>
        </w:rPr>
        <w:t>（供应商全称）</w:t>
      </w:r>
      <w:r>
        <w:rPr>
          <w:rFonts w:hint="eastAsia" w:ascii="仿宋" w:hAnsi="仿宋" w:eastAsia="仿宋" w:cs="仿宋"/>
          <w:color w:val="000000"/>
          <w:sz w:val="24"/>
        </w:rPr>
        <w:t>参加贵方组织的</w:t>
      </w:r>
      <w:r>
        <w:rPr>
          <w:rFonts w:hint="eastAsia" w:ascii="仿宋" w:hAnsi="仿宋" w:eastAsia="仿宋" w:cs="仿宋"/>
          <w:color w:val="000000"/>
          <w:sz w:val="24"/>
          <w:u w:val="single"/>
        </w:rPr>
        <w:t>（项目名称）（项目编号）</w:t>
      </w:r>
      <w:r>
        <w:rPr>
          <w:rFonts w:hint="eastAsia" w:ascii="仿宋" w:hAnsi="仿宋" w:eastAsia="仿宋" w:cs="仿宋"/>
          <w:color w:val="000000"/>
          <w:sz w:val="24"/>
        </w:rPr>
        <w:t>相关采购活动，并对</w:t>
      </w:r>
      <w:r>
        <w:rPr>
          <w:rFonts w:hint="eastAsia" w:ascii="仿宋" w:hAnsi="仿宋" w:eastAsia="仿宋" w:cs="仿宋"/>
          <w:color w:val="000000"/>
          <w:sz w:val="24"/>
          <w:u w:val="single"/>
        </w:rPr>
        <w:t>（标项名称）</w:t>
      </w:r>
      <w:r>
        <w:rPr>
          <w:rFonts w:hint="eastAsia" w:ascii="仿宋" w:hAnsi="仿宋" w:eastAsia="仿宋" w:cs="仿宋"/>
          <w:color w:val="000000"/>
          <w:sz w:val="24"/>
        </w:rPr>
        <w:t>进行响应。为此我方：</w:t>
      </w:r>
    </w:p>
    <w:p>
      <w:pPr>
        <w:pStyle w:val="32"/>
        <w:numPr>
          <w:ilvl w:val="0"/>
          <w:numId w:val="16"/>
        </w:numPr>
      </w:pPr>
      <w:r>
        <w:rPr>
          <w:rFonts w:hint="eastAsia"/>
        </w:rPr>
        <w:t>承诺在响应须知规定的响应截止日起遵守本采购响应文件中的承诺，且在响应有效期满之前均具有约束力。本采购响应文件的有效期为自响应截止时间起    天。</w:t>
      </w:r>
    </w:p>
    <w:p>
      <w:pPr>
        <w:pStyle w:val="32"/>
        <w:numPr>
          <w:ilvl w:val="0"/>
          <w:numId w:val="16"/>
        </w:numPr>
      </w:pPr>
      <w:r>
        <w:rPr>
          <w:rFonts w:hint="eastAsia"/>
        </w:rPr>
        <w:t>承诺已经具备规定的参加采购活动的供应商应当具备的条件及采购人规定的特定条件。</w:t>
      </w:r>
    </w:p>
    <w:p>
      <w:pPr>
        <w:pStyle w:val="32"/>
        <w:numPr>
          <w:ilvl w:val="0"/>
          <w:numId w:val="16"/>
        </w:numPr>
      </w:pPr>
      <w:r>
        <w:rPr>
          <w:rFonts w:hint="eastAsia"/>
        </w:rPr>
        <w:t>已详细审核全部采购文件，包括采购文件补充（如果有）、参考资料及有关附件，确认无误。</w:t>
      </w:r>
    </w:p>
    <w:p>
      <w:pPr>
        <w:pStyle w:val="32"/>
        <w:numPr>
          <w:ilvl w:val="0"/>
          <w:numId w:val="16"/>
        </w:numPr>
      </w:pPr>
      <w:r>
        <w:rPr>
          <w:rFonts w:hint="eastAsia"/>
        </w:rPr>
        <w:t>提供响应须知规定的全部采购响应文件，包括采购响应文件正本1份，副本4份。</w:t>
      </w:r>
    </w:p>
    <w:p>
      <w:pPr>
        <w:pStyle w:val="32"/>
        <w:numPr>
          <w:ilvl w:val="0"/>
          <w:numId w:val="16"/>
        </w:numPr>
      </w:pPr>
      <w:r>
        <w:rPr>
          <w:rFonts w:hint="eastAsia"/>
        </w:rPr>
        <w:t>响应报价详见《报价一览表》。</w:t>
      </w:r>
    </w:p>
    <w:p>
      <w:pPr>
        <w:pStyle w:val="32"/>
        <w:numPr>
          <w:ilvl w:val="0"/>
          <w:numId w:val="16"/>
        </w:numPr>
      </w:pPr>
      <w:r>
        <w:rPr>
          <w:rFonts w:hint="eastAsia"/>
        </w:rPr>
        <w:t>保证遵守采购文件中的其他有关规定。</w:t>
      </w:r>
    </w:p>
    <w:p>
      <w:pPr>
        <w:pStyle w:val="32"/>
        <w:numPr>
          <w:ilvl w:val="0"/>
          <w:numId w:val="16"/>
        </w:numPr>
      </w:pPr>
      <w:r>
        <w:rPr>
          <w:rFonts w:hint="eastAsia"/>
        </w:rPr>
        <w:t>完全理解不一定接受最低价成交。</w:t>
      </w:r>
    </w:p>
    <w:p>
      <w:pPr>
        <w:pStyle w:val="32"/>
        <w:numPr>
          <w:ilvl w:val="0"/>
          <w:numId w:val="16"/>
        </w:numPr>
      </w:pPr>
      <w:r>
        <w:rPr>
          <w:rFonts w:hint="eastAsia"/>
        </w:rPr>
        <w:t>我公司自愿参加本项目的响应，并保证采购响应文件中所列举的报价文件及相关资料和公司基本情况资料是真实的、合法的。愿意向贵方提供任何与该项目响应有关的数据、情况和技术资料。若贵方需要，愿意提供我方做出的一切承诺的证明材料。</w:t>
      </w:r>
    </w:p>
    <w:p>
      <w:pPr>
        <w:pStyle w:val="32"/>
        <w:numPr>
          <w:ilvl w:val="0"/>
          <w:numId w:val="16"/>
        </w:numPr>
      </w:pPr>
      <w:r>
        <w:rPr>
          <w:rFonts w:hint="eastAsia"/>
        </w:rPr>
        <w:t>保证忠实地执行双方所签订的合同，并承担合同规定的责任和义务。</w:t>
      </w:r>
    </w:p>
    <w:p>
      <w:pPr>
        <w:pStyle w:val="32"/>
        <w:numPr>
          <w:ilvl w:val="0"/>
          <w:numId w:val="16"/>
        </w:numPr>
      </w:pPr>
      <w:r>
        <w:rPr>
          <w:rFonts w:hint="eastAsia"/>
        </w:rPr>
        <w:t>我方承诺不存在以下情况：</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a）提供虚假材料谋取成交；</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b）采取不正当手段诋毁、排挤其他供应商；</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c）与采购人、其它供应商或者采购代理机构恶意串通；</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d）向采购人、采购代理机构行贿或者提供其他不正当利益；</w:t>
      </w:r>
    </w:p>
    <w:p>
      <w:pPr>
        <w:spacing w:line="276" w:lineRule="auto"/>
        <w:ind w:left="424" w:leftChars="202"/>
        <w:rPr>
          <w:rFonts w:ascii="仿宋" w:hAnsi="仿宋" w:eastAsia="仿宋" w:cs="仿宋"/>
          <w:color w:val="000000"/>
          <w:sz w:val="24"/>
        </w:rPr>
      </w:pPr>
      <w:r>
        <w:rPr>
          <w:rFonts w:hint="eastAsia" w:ascii="仿宋" w:hAnsi="仿宋" w:eastAsia="仿宋" w:cs="仿宋"/>
          <w:color w:val="000000"/>
          <w:sz w:val="24"/>
        </w:rPr>
        <w:t>e）拒绝有关部门监督检查或提供虚假情况。</w:t>
      </w:r>
    </w:p>
    <w:p>
      <w:pPr>
        <w:rPr>
          <w:rFonts w:ascii="仿宋" w:hAnsi="仿宋" w:eastAsia="仿宋" w:cs="仿宋"/>
          <w:color w:val="000000"/>
          <w:sz w:val="24"/>
        </w:rPr>
      </w:pPr>
    </w:p>
    <w:p>
      <w:pPr>
        <w:spacing w:line="276" w:lineRule="auto"/>
        <w:rPr>
          <w:rFonts w:ascii="仿宋" w:hAnsi="仿宋" w:eastAsia="仿宋" w:cs="仿宋"/>
          <w:color w:val="000000"/>
          <w:sz w:val="24"/>
        </w:rPr>
      </w:pPr>
      <w:r>
        <w:rPr>
          <w:rFonts w:hint="eastAsia" w:ascii="仿宋" w:hAnsi="仿宋" w:eastAsia="仿宋" w:cs="仿宋"/>
          <w:color w:val="000000"/>
          <w:sz w:val="24"/>
        </w:rPr>
        <w:t>供应商全称（盖单位公章）：</w:t>
      </w:r>
    </w:p>
    <w:p>
      <w:pPr>
        <w:spacing w:line="276" w:lineRule="auto"/>
        <w:rPr>
          <w:rFonts w:ascii="仿宋" w:hAnsi="仿宋" w:eastAsia="仿宋" w:cs="仿宋"/>
          <w:color w:val="000000"/>
          <w:sz w:val="24"/>
        </w:rPr>
      </w:pPr>
      <w:r>
        <w:rPr>
          <w:rFonts w:hint="eastAsia" w:ascii="仿宋" w:hAnsi="仿宋" w:eastAsia="仿宋" w:cs="仿宋"/>
          <w:color w:val="000000"/>
          <w:sz w:val="24"/>
        </w:rPr>
        <w:t>采购响应文件签署人（签字或盖章）：</w:t>
      </w:r>
    </w:p>
    <w:p>
      <w:pPr>
        <w:spacing w:line="276" w:lineRule="auto"/>
        <w:rPr>
          <w:rFonts w:ascii="仿宋" w:hAnsi="仿宋" w:eastAsia="仿宋" w:cs="仿宋"/>
          <w:color w:val="000000"/>
          <w:sz w:val="24"/>
        </w:rPr>
      </w:pPr>
      <w:r>
        <w:rPr>
          <w:rFonts w:hint="eastAsia" w:ascii="仿宋" w:hAnsi="仿宋" w:eastAsia="仿宋" w:cs="仿宋"/>
          <w:color w:val="000000"/>
          <w:sz w:val="24"/>
        </w:rPr>
        <w:t>日期：      年    月    日</w:t>
      </w:r>
    </w:p>
    <w:p>
      <w:pPr>
        <w:spacing w:line="276" w:lineRule="auto"/>
        <w:rPr>
          <w:rFonts w:ascii="仿宋" w:hAnsi="仿宋" w:eastAsia="仿宋" w:cs="仿宋"/>
          <w:color w:val="000000"/>
          <w:sz w:val="24"/>
        </w:rPr>
      </w:pPr>
      <w:r>
        <w:rPr>
          <w:rFonts w:hint="eastAsia" w:ascii="仿宋" w:hAnsi="仿宋" w:eastAsia="仿宋" w:cs="仿宋"/>
          <w:color w:val="000000"/>
          <w:sz w:val="24"/>
        </w:rPr>
        <w:t>单位地址：</w:t>
      </w:r>
    </w:p>
    <w:p>
      <w:pPr>
        <w:spacing w:line="276" w:lineRule="auto"/>
        <w:rPr>
          <w:rFonts w:ascii="仿宋" w:hAnsi="仿宋" w:eastAsia="仿宋" w:cs="仿宋"/>
        </w:rPr>
      </w:pPr>
      <w:r>
        <w:rPr>
          <w:rFonts w:hint="eastAsia" w:ascii="仿宋" w:hAnsi="仿宋" w:eastAsia="仿宋" w:cs="仿宋"/>
          <w:color w:val="000000"/>
          <w:sz w:val="24"/>
        </w:rPr>
        <w:t>电话：</w:t>
      </w:r>
      <w:r>
        <w:rPr>
          <w:rFonts w:hint="eastAsia" w:ascii="仿宋" w:hAnsi="仿宋" w:eastAsia="仿宋" w:cs="仿宋"/>
        </w:rPr>
        <w:br w:type="page"/>
      </w:r>
    </w:p>
    <w:p>
      <w:pPr>
        <w:pStyle w:val="39"/>
        <w:numPr>
          <w:ilvl w:val="0"/>
          <w:numId w:val="15"/>
        </w:numPr>
      </w:pPr>
      <w:r>
        <w:rPr>
          <w:rFonts w:hint="eastAsia"/>
        </w:rPr>
        <w:t>法定代表人资格证明书</w:t>
      </w:r>
      <w:bookmarkEnd w:id="1"/>
    </w:p>
    <w:p>
      <w:pPr>
        <w:spacing w:line="300" w:lineRule="auto"/>
        <w:jc w:val="center"/>
        <w:rPr>
          <w:rFonts w:ascii="仿宋" w:hAnsi="仿宋" w:eastAsia="仿宋" w:cs="仿宋"/>
          <w:b/>
          <w:bCs/>
          <w:kern w:val="0"/>
          <w:sz w:val="32"/>
          <w:szCs w:val="32"/>
        </w:rPr>
      </w:pPr>
      <w:r>
        <w:rPr>
          <w:rFonts w:hint="eastAsia" w:ascii="仿宋" w:hAnsi="仿宋" w:eastAsia="仿宋" w:cs="仿宋"/>
          <w:b/>
          <w:bCs/>
          <w:sz w:val="32"/>
          <w:szCs w:val="32"/>
        </w:rPr>
        <w:t>法定代表人资格证明书</w:t>
      </w:r>
    </w:p>
    <w:p>
      <w:pPr>
        <w:adjustRightInd w:val="0"/>
        <w:spacing w:line="360" w:lineRule="auto"/>
        <w:ind w:firstLine="420" w:firstLineChars="200"/>
        <w:rPr>
          <w:rFonts w:ascii="仿宋" w:hAnsi="仿宋" w:eastAsia="仿宋" w:cs="仿宋"/>
          <w:szCs w:val="21"/>
        </w:rPr>
      </w:pPr>
    </w:p>
    <w:p>
      <w:pPr>
        <w:adjustRightInd w:val="0"/>
        <w:spacing w:line="360" w:lineRule="auto"/>
        <w:ind w:firstLine="420" w:firstLineChars="200"/>
        <w:rPr>
          <w:rFonts w:ascii="仿宋" w:hAnsi="仿宋" w:eastAsia="仿宋" w:cs="仿宋"/>
          <w:szCs w:val="21"/>
        </w:rPr>
      </w:pP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供应商名称：</w:t>
      </w: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法定地址：</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法定代表人姓名：</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性别：</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年龄：</w:t>
      </w: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职务：</w:t>
      </w:r>
    </w:p>
    <w:p>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身份证号码：</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该同志系公司法定代表人。</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特此证明！</w:t>
      </w: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供应商：（盖章）</w:t>
      </w:r>
    </w:p>
    <w:p>
      <w:pPr>
        <w:adjustRightInd w:val="0"/>
        <w:spacing w:line="360" w:lineRule="auto"/>
        <w:ind w:firstLine="480" w:firstLineChars="200"/>
        <w:rPr>
          <w:rFonts w:ascii="仿宋" w:hAnsi="仿宋" w:eastAsia="仿宋" w:cs="仿宋"/>
          <w:sz w:val="24"/>
        </w:rPr>
      </w:pP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日期：    年    月    日</w:t>
      </w:r>
    </w:p>
    <w:p>
      <w:pPr>
        <w:adjustRightInd w:val="0"/>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法定代表人身份证复印件</w:t>
            </w:r>
          </w:p>
          <w:p>
            <w:pPr>
              <w:spacing w:line="360" w:lineRule="auto"/>
              <w:rPr>
                <w:rFonts w:ascii="仿宋" w:hAnsi="仿宋" w:eastAsia="仿宋" w:cs="仿宋"/>
                <w:sz w:val="24"/>
              </w:rPr>
            </w:pPr>
          </w:p>
        </w:tc>
      </w:tr>
    </w:tbl>
    <w:p>
      <w:pPr>
        <w:adjustRightInd w:val="0"/>
        <w:spacing w:line="360" w:lineRule="auto"/>
        <w:ind w:firstLine="480" w:firstLineChars="200"/>
        <w:rPr>
          <w:rFonts w:ascii="仿宋" w:hAnsi="仿宋" w:eastAsia="仿宋" w:cs="仿宋"/>
          <w:sz w:val="24"/>
        </w:rPr>
      </w:pPr>
    </w:p>
    <w:p>
      <w:pPr>
        <w:widowControl/>
        <w:jc w:val="left"/>
        <w:rPr>
          <w:rFonts w:ascii="仿宋" w:hAnsi="仿宋" w:eastAsia="仿宋" w:cs="仿宋"/>
          <w:sz w:val="24"/>
        </w:rPr>
      </w:pPr>
      <w:r>
        <w:rPr>
          <w:rFonts w:hint="eastAsia" w:ascii="仿宋" w:hAnsi="仿宋" w:eastAsia="仿宋" w:cs="仿宋"/>
          <w:sz w:val="24"/>
        </w:rPr>
        <w:br w:type="page"/>
      </w:r>
    </w:p>
    <w:p>
      <w:pPr>
        <w:pStyle w:val="39"/>
        <w:numPr>
          <w:ilvl w:val="0"/>
          <w:numId w:val="15"/>
        </w:numPr>
      </w:pPr>
      <w:r>
        <w:rPr>
          <w:rFonts w:hint="eastAsia"/>
        </w:rPr>
        <w:t>法定代表人授权委托书</w:t>
      </w:r>
    </w:p>
    <w:p>
      <w:pPr>
        <w:spacing w:line="276" w:lineRule="auto"/>
        <w:jc w:val="center"/>
        <w:rPr>
          <w:rFonts w:ascii="仿宋" w:hAnsi="仿宋" w:eastAsia="仿宋" w:cs="仿宋"/>
          <w:b/>
          <w:bCs/>
          <w:kern w:val="0"/>
          <w:sz w:val="32"/>
          <w:szCs w:val="32"/>
        </w:rPr>
      </w:pPr>
      <w:r>
        <w:rPr>
          <w:rFonts w:hint="eastAsia" w:ascii="仿宋" w:hAnsi="仿宋" w:eastAsia="仿宋" w:cs="仿宋"/>
          <w:b/>
          <w:bCs/>
          <w:sz w:val="32"/>
          <w:szCs w:val="32"/>
        </w:rPr>
        <w:t>法定代表人授权委托书</w:t>
      </w:r>
    </w:p>
    <w:p>
      <w:pPr>
        <w:jc w:val="center"/>
        <w:rPr>
          <w:rFonts w:ascii="仿宋" w:hAnsi="仿宋" w:eastAsia="仿宋" w:cs="仿宋"/>
          <w:b/>
          <w:bCs/>
          <w:sz w:val="32"/>
          <w:szCs w:val="32"/>
        </w:rPr>
      </w:pPr>
      <w:r>
        <w:rPr>
          <w:rFonts w:hint="eastAsia" w:ascii="仿宋" w:hAnsi="仿宋" w:eastAsia="仿宋" w:cs="仿宋"/>
        </w:rPr>
        <w:t>（法定代表人签署时不需提供此书）</w:t>
      </w:r>
    </w:p>
    <w:p>
      <w:pPr>
        <w:spacing w:line="276" w:lineRule="auto"/>
        <w:rPr>
          <w:rFonts w:ascii="仿宋" w:hAnsi="仿宋" w:eastAsia="仿宋" w:cs="仿宋"/>
          <w:bCs/>
          <w:sz w:val="24"/>
        </w:rPr>
      </w:pPr>
    </w:p>
    <w:p>
      <w:pPr>
        <w:spacing w:line="276" w:lineRule="auto"/>
        <w:rPr>
          <w:rFonts w:ascii="仿宋" w:hAnsi="仿宋" w:eastAsia="仿宋" w:cs="仿宋"/>
          <w:sz w:val="24"/>
        </w:rPr>
      </w:pPr>
      <w:r>
        <w:rPr>
          <w:rFonts w:hint="eastAsia" w:ascii="仿宋" w:hAnsi="仿宋" w:eastAsia="仿宋" w:cs="仿宋"/>
          <w:bCs/>
          <w:sz w:val="24"/>
        </w:rPr>
        <w:t xml:space="preserve">致 </w:t>
      </w:r>
      <w:r>
        <w:rPr>
          <w:rFonts w:hint="eastAsia" w:ascii="仿宋" w:hAnsi="仿宋" w:eastAsia="仿宋" w:cs="仿宋"/>
          <w:bCs/>
          <w:sz w:val="24"/>
          <w:u w:val="single"/>
        </w:rPr>
        <w:t>杭州市富阳区第一人民医院</w:t>
      </w:r>
      <w:r>
        <w:rPr>
          <w:rFonts w:hint="eastAsia" w:ascii="仿宋" w:hAnsi="仿宋" w:eastAsia="仿宋" w:cs="仿宋"/>
          <w:bCs/>
          <w:sz w:val="24"/>
        </w:rPr>
        <w:t>：</w:t>
      </w:r>
    </w:p>
    <w:p>
      <w:pPr>
        <w:spacing w:line="276" w:lineRule="auto"/>
        <w:ind w:firstLine="480" w:firstLineChars="200"/>
        <w:rPr>
          <w:rFonts w:ascii="仿宋" w:hAnsi="仿宋" w:eastAsia="仿宋" w:cs="仿宋"/>
          <w:sz w:val="24"/>
        </w:rPr>
      </w:pPr>
    </w:p>
    <w:p>
      <w:pPr>
        <w:spacing w:line="276" w:lineRule="auto"/>
        <w:ind w:firstLine="480" w:firstLineChars="200"/>
        <w:rPr>
          <w:rFonts w:ascii="仿宋" w:hAnsi="仿宋" w:eastAsia="仿宋" w:cs="仿宋"/>
          <w:sz w:val="24"/>
        </w:rPr>
      </w:pPr>
      <w:r>
        <w:rPr>
          <w:rFonts w:hint="eastAsia" w:ascii="仿宋" w:hAnsi="仿宋" w:eastAsia="仿宋" w:cs="仿宋"/>
          <w:sz w:val="24"/>
        </w:rPr>
        <w:t>兹委派我单位</w:t>
      </w:r>
      <w:r>
        <w:rPr>
          <w:rFonts w:hint="eastAsia" w:ascii="仿宋" w:hAnsi="仿宋" w:eastAsia="仿宋" w:cs="仿宋"/>
          <w:sz w:val="24"/>
          <w:u w:val="single"/>
        </w:rPr>
        <w:t xml:space="preserve">         </w:t>
      </w:r>
      <w:r>
        <w:rPr>
          <w:rFonts w:hint="eastAsia" w:ascii="仿宋" w:hAnsi="仿宋" w:eastAsia="仿宋" w:cs="仿宋"/>
          <w:sz w:val="24"/>
        </w:rPr>
        <w:t>先生/女士，身份证号：</w:t>
      </w:r>
      <w:r>
        <w:rPr>
          <w:rFonts w:hint="eastAsia" w:ascii="仿宋" w:hAnsi="仿宋" w:eastAsia="仿宋" w:cs="仿宋"/>
          <w:sz w:val="24"/>
          <w:u w:val="single"/>
        </w:rPr>
        <w:t xml:space="preserve">                      </w:t>
      </w:r>
      <w:r>
        <w:rPr>
          <w:rFonts w:hint="eastAsia" w:ascii="仿宋" w:hAnsi="仿宋" w:eastAsia="仿宋" w:cs="仿宋"/>
          <w:sz w:val="24"/>
        </w:rPr>
        <w:t>，联系方式：手机号</w:t>
      </w:r>
      <w:r>
        <w:rPr>
          <w:rFonts w:hint="eastAsia" w:ascii="仿宋" w:hAnsi="仿宋" w:eastAsia="仿宋" w:cs="仿宋"/>
          <w:sz w:val="24"/>
          <w:u w:val="single"/>
        </w:rPr>
        <w:t xml:space="preserve">               </w:t>
      </w:r>
      <w:r>
        <w:rPr>
          <w:rFonts w:hint="eastAsia" w:ascii="仿宋" w:hAnsi="仿宋" w:eastAsia="仿宋" w:cs="仿宋"/>
          <w:sz w:val="24"/>
        </w:rPr>
        <w:t>，代表我公司参加贵院此次</w:t>
      </w:r>
      <w:r>
        <w:rPr>
          <w:rFonts w:hint="eastAsia" w:ascii="仿宋" w:hAnsi="仿宋" w:eastAsia="仿宋" w:cs="仿宋"/>
          <w:sz w:val="24"/>
          <w:lang w:eastAsia="zh-CN"/>
        </w:rPr>
        <w:t>公共区域卫生间紧急求救钮（呼叫铃）安装项目</w:t>
      </w:r>
      <w:r>
        <w:rPr>
          <w:rFonts w:hint="eastAsia" w:ascii="仿宋" w:hAnsi="仿宋" w:eastAsia="仿宋" w:cs="仿宋"/>
          <w:sz w:val="24"/>
        </w:rPr>
        <w:t>采购（项目编号：</w:t>
      </w:r>
      <w:r>
        <w:rPr>
          <w:rFonts w:hint="eastAsia" w:ascii="仿宋" w:hAnsi="仿宋" w:eastAsia="仿宋" w:cs="仿宋"/>
          <w:sz w:val="24"/>
          <w:u w:val="single"/>
        </w:rPr>
        <w:t xml:space="preserve">                     </w:t>
      </w:r>
      <w:r>
        <w:rPr>
          <w:rFonts w:hint="eastAsia" w:ascii="仿宋" w:hAnsi="仿宋" w:eastAsia="仿宋" w:cs="仿宋"/>
          <w:sz w:val="24"/>
        </w:rPr>
        <w:t>），全权处理采购过程中的一切事项。本次委托有效期为签发之日起至合同履行完毕之日止。</w:t>
      </w:r>
    </w:p>
    <w:p>
      <w:pPr>
        <w:spacing w:line="276" w:lineRule="auto"/>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在撤销授权的书面通知以前，本授权书一直有效。被授权人在授权书有效期内签署的所有文件不因授权的撤销而失效。本委托书必须由本公司法定代表人签字盖章，并加盖本公司公章方为有效。</w:t>
      </w:r>
    </w:p>
    <w:p>
      <w:pPr>
        <w:spacing w:line="276" w:lineRule="auto"/>
        <w:ind w:firstLine="480" w:firstLineChars="200"/>
        <w:rPr>
          <w:rFonts w:ascii="仿宋" w:hAnsi="仿宋" w:eastAsia="仿宋" w:cs="仿宋"/>
          <w:sz w:val="24"/>
        </w:rPr>
      </w:pPr>
      <w:r>
        <w:rPr>
          <w:rFonts w:hint="eastAsia" w:ascii="仿宋" w:hAnsi="仿宋" w:eastAsia="仿宋" w:cs="仿宋"/>
          <w:sz w:val="24"/>
        </w:rPr>
        <w:t>被授权人无转委托权，特此委托。</w:t>
      </w:r>
    </w:p>
    <w:p>
      <w:pPr>
        <w:spacing w:line="360" w:lineRule="auto"/>
        <w:rPr>
          <w:rFonts w:ascii="仿宋" w:hAnsi="仿宋" w:eastAsia="仿宋" w:cs="仿宋"/>
          <w:sz w:val="24"/>
        </w:rPr>
      </w:pPr>
    </w:p>
    <w:p>
      <w:pPr>
        <w:spacing w:line="300" w:lineRule="auto"/>
        <w:rPr>
          <w:rFonts w:ascii="仿宋" w:hAnsi="仿宋" w:eastAsia="仿宋" w:cs="仿宋"/>
          <w:sz w:val="24"/>
        </w:rPr>
      </w:pPr>
      <w:r>
        <w:rPr>
          <w:rFonts w:hint="eastAsia" w:ascii="仿宋" w:hAnsi="仿宋" w:eastAsia="仿宋" w:cs="仿宋"/>
          <w:sz w:val="24"/>
        </w:rPr>
        <w:t>被授权人签名：</w:t>
      </w:r>
      <w:r>
        <w:rPr>
          <w:rFonts w:hint="eastAsia" w:ascii="仿宋" w:hAnsi="仿宋" w:eastAsia="仿宋" w:cs="仿宋"/>
          <w:sz w:val="24"/>
          <w:u w:val="single"/>
        </w:rPr>
        <w:t xml:space="preserve">                    </w:t>
      </w:r>
    </w:p>
    <w:p>
      <w:pPr>
        <w:spacing w:line="300"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300" w:lineRule="auto"/>
        <w:rPr>
          <w:rFonts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p>
    <w:p>
      <w:pPr>
        <w:spacing w:line="300" w:lineRule="auto"/>
        <w:rPr>
          <w:rFonts w:ascii="仿宋" w:hAnsi="仿宋" w:eastAsia="仿宋" w:cs="仿宋"/>
          <w:sz w:val="24"/>
        </w:rPr>
      </w:pPr>
    </w:p>
    <w:p>
      <w:pPr>
        <w:spacing w:line="300" w:lineRule="auto"/>
        <w:rPr>
          <w:rFonts w:ascii="仿宋" w:hAnsi="仿宋" w:eastAsia="仿宋" w:cs="仿宋"/>
          <w:sz w:val="24"/>
          <w:u w:val="single"/>
        </w:rPr>
      </w:pPr>
      <w:r>
        <w:rPr>
          <w:rFonts w:hint="eastAsia" w:ascii="仿宋" w:hAnsi="仿宋" w:eastAsia="仿宋" w:cs="仿宋"/>
          <w:sz w:val="24"/>
        </w:rPr>
        <w:t>法定代表人签名：</w:t>
      </w:r>
      <w:r>
        <w:rPr>
          <w:rFonts w:hint="eastAsia" w:ascii="仿宋" w:hAnsi="仿宋" w:eastAsia="仿宋" w:cs="仿宋"/>
          <w:sz w:val="24"/>
          <w:u w:val="single"/>
        </w:rPr>
        <w:t xml:space="preserve">                  </w:t>
      </w:r>
    </w:p>
    <w:p>
      <w:pPr>
        <w:spacing w:line="300" w:lineRule="auto"/>
        <w:rPr>
          <w:rFonts w:ascii="仿宋" w:hAnsi="仿宋" w:eastAsia="仿宋" w:cs="仿宋"/>
          <w:sz w:val="24"/>
          <w:u w:val="single"/>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300"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300" w:lineRule="auto"/>
        <w:rPr>
          <w:rFonts w:ascii="仿宋" w:hAnsi="仿宋" w:eastAsia="仿宋" w:cs="仿宋"/>
          <w:sz w:val="24"/>
          <w:u w:val="single"/>
        </w:rPr>
      </w:pPr>
    </w:p>
    <w:p>
      <w:pPr>
        <w:spacing w:line="300" w:lineRule="auto"/>
        <w:rPr>
          <w:rFonts w:ascii="仿宋" w:hAnsi="仿宋" w:eastAsia="仿宋" w:cs="仿宋"/>
          <w:sz w:val="24"/>
          <w:u w:val="single"/>
        </w:rPr>
      </w:pPr>
      <w:r>
        <w:rPr>
          <w:rFonts w:hint="eastAsia" w:ascii="仿宋" w:hAnsi="仿宋" w:eastAsia="仿宋" w:cs="仿宋"/>
          <w:sz w:val="24"/>
        </w:rPr>
        <w:t>供应商公章：</w:t>
      </w:r>
      <w:r>
        <w:rPr>
          <w:rFonts w:hint="eastAsia" w:ascii="仿宋" w:hAnsi="仿宋" w:eastAsia="仿宋" w:cs="仿宋"/>
          <w:sz w:val="24"/>
          <w:u w:val="single"/>
        </w:rPr>
        <w:t xml:space="preserve">                      </w:t>
      </w:r>
    </w:p>
    <w:p>
      <w:pPr>
        <w:spacing w:line="300" w:lineRule="auto"/>
        <w:rPr>
          <w:rFonts w:ascii="仿宋" w:hAnsi="仿宋" w:eastAsia="仿宋" w:cs="仿宋"/>
          <w:sz w:val="24"/>
        </w:rPr>
      </w:pPr>
      <w:r>
        <w:rPr>
          <w:rFonts w:hint="eastAsia" w:ascii="仿宋" w:hAnsi="仿宋" w:eastAsia="仿宋" w:cs="仿宋"/>
          <w:sz w:val="24"/>
        </w:rPr>
        <w:t>签署时间：   年    月    日</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2340"/>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9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法定代表人身份证复印件</w:t>
            </w:r>
          </w:p>
          <w:p>
            <w:pPr>
              <w:spacing w:line="360" w:lineRule="auto"/>
              <w:rPr>
                <w:rFonts w:ascii="仿宋" w:hAnsi="仿宋" w:eastAsia="仿宋" w:cs="仿宋"/>
                <w:sz w:val="24"/>
              </w:rPr>
            </w:pPr>
          </w:p>
        </w:tc>
        <w:tc>
          <w:tcPr>
            <w:tcW w:w="2340" w:type="dxa"/>
            <w:tcBorders>
              <w:top w:val="nil"/>
              <w:left w:val="single" w:color="auto" w:sz="4" w:space="0"/>
              <w:bottom w:val="nil"/>
              <w:right w:val="single" w:color="auto" w:sz="4" w:space="0"/>
            </w:tcBorders>
          </w:tcPr>
          <w:p>
            <w:pPr>
              <w:widowControl/>
              <w:jc w:val="left"/>
              <w:rPr>
                <w:rFonts w:ascii="仿宋" w:hAnsi="仿宋" w:eastAsia="仿宋" w:cs="仿宋"/>
                <w:sz w:val="24"/>
              </w:rPr>
            </w:pPr>
          </w:p>
          <w:p>
            <w:pPr>
              <w:spacing w:line="360" w:lineRule="auto"/>
              <w:rPr>
                <w:rFonts w:ascii="仿宋" w:hAnsi="仿宋" w:eastAsia="仿宋" w:cs="仿宋"/>
                <w:sz w:val="24"/>
              </w:rPr>
            </w:pPr>
          </w:p>
        </w:tc>
        <w:tc>
          <w:tcPr>
            <w:tcW w:w="289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被授权人身份证复印件</w:t>
            </w:r>
          </w:p>
        </w:tc>
      </w:tr>
    </w:tbl>
    <w:p>
      <w:pPr>
        <w:widowControl/>
        <w:autoSpaceDE w:val="0"/>
        <w:autoSpaceDN w:val="0"/>
        <w:spacing w:line="360" w:lineRule="auto"/>
        <w:jc w:val="center"/>
        <w:textAlignment w:val="bottom"/>
        <w:rPr>
          <w:rFonts w:ascii="仿宋" w:hAnsi="仿宋" w:eastAsia="仿宋" w:cs="仿宋"/>
          <w:sz w:val="24"/>
        </w:rPr>
      </w:pPr>
    </w:p>
    <w:p>
      <w:pPr>
        <w:spacing w:line="276" w:lineRule="auto"/>
        <w:rPr>
          <w:rFonts w:ascii="仿宋" w:hAnsi="仿宋" w:eastAsia="仿宋" w:cs="仿宋"/>
          <w:sz w:val="24"/>
          <w:szCs w:val="32"/>
        </w:rPr>
      </w:pPr>
      <w:bookmarkStart w:id="5" w:name="_GoBack"/>
      <w:bookmarkEnd w:id="5"/>
      <w:r>
        <w:rPr>
          <w:rFonts w:hint="eastAsia" w:ascii="仿宋" w:hAnsi="仿宋" w:eastAsia="仿宋" w:cs="仿宋"/>
          <w:sz w:val="24"/>
          <w:szCs w:val="32"/>
        </w:rPr>
        <w:br w:type="page"/>
      </w:r>
    </w:p>
    <w:p>
      <w:pPr>
        <w:pStyle w:val="39"/>
        <w:numPr>
          <w:ilvl w:val="0"/>
          <w:numId w:val="15"/>
        </w:numPr>
      </w:pPr>
      <w:r>
        <w:rPr>
          <w:rFonts w:hint="eastAsia"/>
        </w:rPr>
        <w:t>2021年1月1日起业绩</w:t>
      </w:r>
    </w:p>
    <w:p>
      <w:pPr>
        <w:jc w:val="center"/>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rPr>
        <w:t>年1月1日起（以合同签订时间或开票时间为准）用户名单</w:t>
      </w:r>
    </w:p>
    <w:p>
      <w:pPr>
        <w:spacing w:line="300" w:lineRule="auto"/>
        <w:rPr>
          <w:rFonts w:ascii="仿宋" w:hAnsi="仿宋" w:eastAsia="仿宋" w:cs="仿宋"/>
          <w:sz w:val="24"/>
        </w:rPr>
      </w:pPr>
    </w:p>
    <w:p>
      <w:pPr>
        <w:spacing w:line="300" w:lineRule="auto"/>
        <w:rPr>
          <w:rFonts w:ascii="仿宋" w:hAnsi="仿宋" w:eastAsia="仿宋" w:cs="仿宋"/>
          <w:kern w:val="0"/>
          <w:sz w:val="24"/>
          <w:u w:val="single"/>
        </w:rPr>
      </w:pPr>
      <w:r>
        <w:rPr>
          <w:rFonts w:hint="eastAsia" w:ascii="仿宋" w:hAnsi="仿宋" w:eastAsia="仿宋" w:cs="仿宋"/>
          <w:sz w:val="24"/>
        </w:rPr>
        <w:t>项目名称：</w:t>
      </w:r>
    </w:p>
    <w:p>
      <w:pPr>
        <w:spacing w:line="300" w:lineRule="auto"/>
        <w:rPr>
          <w:rFonts w:ascii="仿宋" w:hAnsi="仿宋" w:eastAsia="仿宋" w:cs="仿宋"/>
          <w:sz w:val="24"/>
          <w:u w:val="single"/>
        </w:rPr>
      </w:pPr>
      <w:r>
        <w:rPr>
          <w:rFonts w:hint="eastAsia" w:ascii="仿宋" w:hAnsi="仿宋" w:eastAsia="仿宋" w:cs="仿宋"/>
          <w:sz w:val="24"/>
        </w:rPr>
        <w:t>项目编号：</w:t>
      </w:r>
    </w:p>
    <w:p>
      <w:pPr>
        <w:spacing w:line="300" w:lineRule="auto"/>
        <w:rPr>
          <w:rFonts w:ascii="仿宋" w:hAnsi="仿宋" w:eastAsia="仿宋" w:cs="仿宋"/>
          <w:sz w:val="24"/>
        </w:rPr>
      </w:pPr>
      <w:r>
        <w:rPr>
          <w:rFonts w:hint="eastAsia" w:ascii="仿宋" w:hAnsi="仿宋" w:eastAsia="仿宋" w:cs="仿宋"/>
          <w:sz w:val="24"/>
        </w:rPr>
        <w:t>标项序号：</w:t>
      </w:r>
    </w:p>
    <w:p>
      <w:pPr>
        <w:spacing w:line="300" w:lineRule="auto"/>
        <w:rPr>
          <w:rFonts w:ascii="仿宋" w:hAnsi="仿宋" w:eastAsia="仿宋" w:cs="仿宋"/>
          <w:sz w:val="24"/>
        </w:rPr>
      </w:pPr>
      <w:r>
        <w:rPr>
          <w:rFonts w:hint="eastAsia" w:ascii="仿宋" w:hAnsi="仿宋" w:eastAsia="仿宋" w:cs="仿宋"/>
          <w:sz w:val="24"/>
        </w:rPr>
        <w:t>标项名称：</w:t>
      </w:r>
    </w:p>
    <w:p>
      <w:pPr>
        <w:spacing w:line="360" w:lineRule="auto"/>
        <w:rPr>
          <w:rFonts w:ascii="仿宋" w:hAnsi="仿宋" w:eastAsia="仿宋" w:cs="仿宋"/>
          <w:sz w:val="24"/>
        </w:rPr>
      </w:pPr>
    </w:p>
    <w:tbl>
      <w:tblPr>
        <w:tblStyle w:val="18"/>
        <w:tblW w:w="4998"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3"/>
        <w:gridCol w:w="1650"/>
        <w:gridCol w:w="2441"/>
        <w:gridCol w:w="1645"/>
        <w:gridCol w:w="185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doub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caps/>
                <w:sz w:val="24"/>
              </w:rPr>
            </w:pPr>
            <w:r>
              <w:rPr>
                <w:rFonts w:hint="eastAsia" w:ascii="仿宋" w:hAnsi="仿宋" w:eastAsia="仿宋" w:cs="仿宋"/>
                <w:caps/>
                <w:sz w:val="24"/>
              </w:rPr>
              <w:t>序号</w:t>
            </w:r>
          </w:p>
        </w:tc>
        <w:tc>
          <w:tcPr>
            <w:tcW w:w="931" w:type="pct"/>
            <w:tcBorders>
              <w:top w:val="doub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aps/>
                <w:sz w:val="24"/>
              </w:rPr>
            </w:pPr>
            <w:r>
              <w:rPr>
                <w:rFonts w:hint="eastAsia" w:ascii="仿宋" w:hAnsi="仿宋" w:eastAsia="仿宋" w:cs="仿宋"/>
                <w:caps/>
                <w:sz w:val="24"/>
              </w:rPr>
              <w:t>用户名称</w:t>
            </w:r>
          </w:p>
        </w:tc>
        <w:tc>
          <w:tcPr>
            <w:tcW w:w="1377" w:type="pct"/>
            <w:tcBorders>
              <w:top w:val="doub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aps/>
                <w:sz w:val="24"/>
              </w:rPr>
            </w:pPr>
            <w:r>
              <w:rPr>
                <w:rFonts w:hint="eastAsia" w:ascii="仿宋" w:hAnsi="仿宋" w:eastAsia="仿宋" w:cs="仿宋"/>
                <w:sz w:val="24"/>
              </w:rPr>
              <w:t>签约（开票）日期</w:t>
            </w:r>
          </w:p>
        </w:tc>
        <w:tc>
          <w:tcPr>
            <w:tcW w:w="928" w:type="pct"/>
            <w:tcBorders>
              <w:top w:val="doub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r>
              <w:rPr>
                <w:rFonts w:hint="eastAsia" w:ascii="仿宋" w:hAnsi="仿宋" w:eastAsia="仿宋" w:cs="仿宋"/>
                <w:sz w:val="24"/>
              </w:rPr>
              <w:t>医院联系人</w:t>
            </w:r>
          </w:p>
        </w:tc>
        <w:tc>
          <w:tcPr>
            <w:tcW w:w="1049" w:type="pct"/>
            <w:tcBorders>
              <w:top w:val="doub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r>
              <w:rPr>
                <w:rFonts w:hint="eastAsia" w:ascii="仿宋" w:hAnsi="仿宋" w:eastAsia="仿宋" w:cs="仿宋"/>
                <w:sz w:val="24"/>
              </w:rPr>
              <w:t>医院联系电话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single" w:color="000000" w:sz="6" w:space="0"/>
              <w:right w:val="double" w:color="000000" w:sz="6" w:space="0"/>
            </w:tcBorders>
            <w:vAlign w:val="center"/>
          </w:tcPr>
          <w:p>
            <w:pPr>
              <w:jc w:val="center"/>
              <w:rPr>
                <w:rFonts w:ascii="仿宋" w:hAnsi="仿宋" w:eastAsia="仿宋" w:cs="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713" w:type="pct"/>
            <w:tcBorders>
              <w:top w:val="single" w:color="000000" w:sz="6" w:space="0"/>
              <w:left w:val="doub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931" w:type="pct"/>
            <w:tcBorders>
              <w:top w:val="single" w:color="000000" w:sz="6" w:space="0"/>
              <w:left w:val="sing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1377" w:type="pct"/>
            <w:tcBorders>
              <w:top w:val="single" w:color="000000" w:sz="6" w:space="0"/>
              <w:left w:val="sing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928" w:type="pct"/>
            <w:tcBorders>
              <w:top w:val="single" w:color="000000" w:sz="6" w:space="0"/>
              <w:left w:val="single" w:color="000000" w:sz="6" w:space="0"/>
              <w:bottom w:val="double" w:color="000000" w:sz="6" w:space="0"/>
              <w:right w:val="single" w:color="000000" w:sz="6" w:space="0"/>
            </w:tcBorders>
            <w:vAlign w:val="center"/>
          </w:tcPr>
          <w:p>
            <w:pPr>
              <w:jc w:val="center"/>
              <w:rPr>
                <w:rFonts w:ascii="仿宋" w:hAnsi="仿宋" w:eastAsia="仿宋" w:cs="仿宋"/>
                <w:sz w:val="24"/>
              </w:rPr>
            </w:pPr>
          </w:p>
        </w:tc>
        <w:tc>
          <w:tcPr>
            <w:tcW w:w="1049" w:type="pct"/>
            <w:tcBorders>
              <w:top w:val="single" w:color="000000" w:sz="6" w:space="0"/>
              <w:left w:val="single" w:color="000000" w:sz="6" w:space="0"/>
              <w:bottom w:val="double" w:color="000000" w:sz="6" w:space="0"/>
              <w:right w:val="double" w:color="000000" w:sz="6" w:space="0"/>
            </w:tcBorders>
            <w:vAlign w:val="center"/>
          </w:tcPr>
          <w:p>
            <w:pPr>
              <w:jc w:val="center"/>
              <w:rPr>
                <w:rFonts w:ascii="仿宋" w:hAnsi="仿宋" w:eastAsia="仿宋" w:cs="仿宋"/>
                <w:sz w:val="24"/>
              </w:rPr>
            </w:pPr>
          </w:p>
        </w:tc>
      </w:tr>
    </w:tbl>
    <w:p>
      <w:pPr>
        <w:spacing w:line="360" w:lineRule="auto"/>
        <w:rPr>
          <w:rFonts w:ascii="仿宋" w:hAnsi="仿宋" w:eastAsia="仿宋" w:cs="仿宋"/>
          <w:sz w:val="24"/>
        </w:rPr>
      </w:pPr>
    </w:p>
    <w:p>
      <w:pPr>
        <w:spacing w:line="300" w:lineRule="auto"/>
        <w:rPr>
          <w:rFonts w:ascii="仿宋" w:hAnsi="仿宋" w:eastAsia="仿宋" w:cs="仿宋"/>
          <w:spacing w:val="20"/>
          <w:sz w:val="24"/>
          <w:u w:val="single"/>
        </w:rPr>
      </w:pPr>
      <w:r>
        <w:rPr>
          <w:rFonts w:hint="eastAsia" w:ascii="仿宋" w:hAnsi="仿宋" w:eastAsia="仿宋" w:cs="仿宋"/>
          <w:sz w:val="24"/>
        </w:rPr>
        <w:t>供应商全称（盖单位公章）：</w:t>
      </w:r>
    </w:p>
    <w:p>
      <w:pPr>
        <w:spacing w:line="300" w:lineRule="auto"/>
        <w:rPr>
          <w:rFonts w:ascii="仿宋" w:hAnsi="仿宋" w:eastAsia="仿宋" w:cs="仿宋"/>
          <w:sz w:val="24"/>
        </w:rPr>
      </w:pPr>
    </w:p>
    <w:p>
      <w:pPr>
        <w:spacing w:line="300" w:lineRule="auto"/>
        <w:rPr>
          <w:rFonts w:ascii="仿宋" w:hAnsi="仿宋" w:eastAsia="仿宋" w:cs="仿宋"/>
          <w:spacing w:val="20"/>
          <w:sz w:val="24"/>
          <w:u w:val="single"/>
        </w:rPr>
      </w:pPr>
      <w:r>
        <w:rPr>
          <w:rFonts w:hint="eastAsia" w:ascii="仿宋" w:hAnsi="仿宋" w:eastAsia="仿宋" w:cs="仿宋"/>
          <w:sz w:val="24"/>
        </w:rPr>
        <w:t>采购响应文件签署人（签字或盖章）：</w:t>
      </w:r>
    </w:p>
    <w:p>
      <w:pPr>
        <w:spacing w:line="300" w:lineRule="auto"/>
        <w:rPr>
          <w:rFonts w:ascii="仿宋" w:hAnsi="仿宋" w:eastAsia="仿宋" w:cs="仿宋"/>
          <w:spacing w:val="20"/>
          <w:sz w:val="24"/>
        </w:rPr>
      </w:pPr>
    </w:p>
    <w:p>
      <w:pPr>
        <w:spacing w:line="300" w:lineRule="auto"/>
        <w:rPr>
          <w:rFonts w:ascii="仿宋" w:hAnsi="仿宋" w:eastAsia="仿宋" w:cs="仿宋"/>
          <w:sz w:val="24"/>
        </w:rPr>
      </w:pPr>
      <w:r>
        <w:rPr>
          <w:rFonts w:hint="eastAsia" w:ascii="仿宋" w:hAnsi="仿宋" w:eastAsia="仿宋" w:cs="仿宋"/>
          <w:spacing w:val="20"/>
          <w:sz w:val="24"/>
        </w:rPr>
        <w:t xml:space="preserve">日期：    </w:t>
      </w:r>
      <w:r>
        <w:rPr>
          <w:rFonts w:hint="eastAsia" w:ascii="仿宋" w:hAnsi="仿宋" w:eastAsia="仿宋" w:cs="仿宋"/>
          <w:sz w:val="24"/>
        </w:rPr>
        <w:t>年   月   日</w:t>
      </w:r>
    </w:p>
    <w:p>
      <w:pPr>
        <w:spacing w:line="30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附：发票扫描件（复印件）</w:t>
      </w:r>
    </w:p>
    <w:p>
      <w:pPr>
        <w:spacing w:line="300" w:lineRule="auto"/>
        <w:rPr>
          <w:rFonts w:ascii="仿宋" w:hAnsi="仿宋" w:eastAsia="仿宋" w:cs="仿宋"/>
          <w:sz w:val="24"/>
        </w:rPr>
      </w:pPr>
    </w:p>
    <w:p>
      <w:pPr>
        <w:widowControl/>
        <w:jc w:val="left"/>
        <w:rPr>
          <w:rFonts w:ascii="仿宋" w:hAnsi="仿宋" w:eastAsia="仿宋" w:cs="仿宋"/>
        </w:rPr>
      </w:pPr>
      <w:r>
        <w:rPr>
          <w:rFonts w:hint="eastAsia" w:ascii="仿宋" w:hAnsi="仿宋" w:eastAsia="仿宋" w:cs="仿宋"/>
        </w:rPr>
        <w:br w:type="page"/>
      </w:r>
    </w:p>
    <w:p>
      <w:pPr>
        <w:pStyle w:val="39"/>
        <w:numPr>
          <w:ilvl w:val="0"/>
          <w:numId w:val="15"/>
        </w:numPr>
      </w:pPr>
      <w:r>
        <w:rPr>
          <w:rFonts w:hint="eastAsia"/>
        </w:rPr>
        <w:t>施工方案</w:t>
      </w:r>
    </w:p>
    <w:p>
      <w:pPr>
        <w:spacing w:line="360" w:lineRule="auto"/>
        <w:jc w:val="center"/>
        <w:rPr>
          <w:rFonts w:ascii="仿宋" w:hAnsi="仿宋" w:eastAsia="仿宋" w:cs="仿宋"/>
          <w:b/>
          <w:sz w:val="32"/>
          <w:szCs w:val="32"/>
        </w:rPr>
        <w:sectPr>
          <w:pgSz w:w="12240" w:h="15840"/>
          <w:pgMar w:top="1418" w:right="1797" w:bottom="1440" w:left="1797" w:header="720" w:footer="720" w:gutter="0"/>
          <w:cols w:space="720" w:num="1"/>
        </w:sectPr>
      </w:pPr>
      <w:bookmarkStart w:id="3" w:name="_Hlk97895356"/>
    </w:p>
    <w:p>
      <w:pPr>
        <w:pStyle w:val="39"/>
        <w:numPr>
          <w:ilvl w:val="0"/>
          <w:numId w:val="15"/>
        </w:numPr>
      </w:pPr>
      <w:r>
        <w:rPr>
          <w:rFonts w:hint="eastAsia"/>
        </w:rPr>
        <w:t>售后服务</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服务承诺书</w:t>
      </w:r>
      <w:bookmarkEnd w:id="3"/>
    </w:p>
    <w:p>
      <w:pPr>
        <w:spacing w:line="360" w:lineRule="auto"/>
        <w:ind w:left="60"/>
        <w:rPr>
          <w:rFonts w:ascii="仿宋" w:hAnsi="仿宋" w:eastAsia="仿宋" w:cs="仿宋"/>
          <w:b/>
          <w:sz w:val="18"/>
          <w:szCs w:val="18"/>
        </w:rPr>
      </w:pPr>
    </w:p>
    <w:p>
      <w:pPr>
        <w:spacing w:line="360" w:lineRule="auto"/>
        <w:ind w:left="60"/>
        <w:rPr>
          <w:rFonts w:ascii="仿宋" w:hAnsi="仿宋" w:eastAsia="仿宋" w:cs="仿宋"/>
          <w:b/>
          <w:sz w:val="24"/>
        </w:rPr>
      </w:pPr>
      <w:r>
        <w:rPr>
          <w:rFonts w:hint="eastAsia" w:ascii="仿宋" w:hAnsi="仿宋" w:eastAsia="仿宋" w:cs="仿宋"/>
          <w:b/>
          <w:sz w:val="24"/>
        </w:rPr>
        <w:t>杭州市富阳区第一人民医院：</w:t>
      </w:r>
    </w:p>
    <w:p>
      <w:pPr>
        <w:spacing w:line="360" w:lineRule="auto"/>
        <w:ind w:left="61" w:leftChars="29" w:firstLine="470" w:firstLineChars="196"/>
        <w:rPr>
          <w:rFonts w:ascii="仿宋" w:hAnsi="仿宋" w:eastAsia="仿宋" w:cs="仿宋"/>
          <w:sz w:val="24"/>
        </w:rPr>
      </w:pPr>
      <w:r>
        <w:rPr>
          <w:rFonts w:hint="eastAsia" w:ascii="仿宋" w:hAnsi="仿宋" w:eastAsia="仿宋" w:cs="仿宋"/>
          <w:sz w:val="24"/>
        </w:rPr>
        <w:t>公司本着规范生产，合法经营的原则，特对贵院承诺如下：</w:t>
      </w:r>
    </w:p>
    <w:p>
      <w:pPr>
        <w:numPr>
          <w:ilvl w:val="0"/>
          <w:numId w:val="17"/>
        </w:numPr>
        <w:spacing w:line="360" w:lineRule="auto"/>
        <w:rPr>
          <w:rFonts w:ascii="仿宋" w:hAnsi="仿宋" w:eastAsia="仿宋" w:cs="仿宋"/>
          <w:sz w:val="24"/>
        </w:rPr>
      </w:pPr>
      <w:r>
        <w:rPr>
          <w:rFonts w:hint="eastAsia" w:ascii="仿宋" w:hAnsi="仿宋" w:eastAsia="仿宋" w:cs="仿宋"/>
          <w:sz w:val="24"/>
        </w:rPr>
        <w:t>我公司销售的医疗器械产品质量符合国家标准，公司各种证照齐全。</w:t>
      </w:r>
    </w:p>
    <w:p>
      <w:pPr>
        <w:numPr>
          <w:ilvl w:val="0"/>
          <w:numId w:val="17"/>
        </w:numPr>
        <w:spacing w:line="360" w:lineRule="auto"/>
        <w:rPr>
          <w:rFonts w:ascii="仿宋" w:hAnsi="仿宋" w:eastAsia="仿宋" w:cs="仿宋"/>
          <w:sz w:val="24"/>
        </w:rPr>
      </w:pPr>
      <w:r>
        <w:rPr>
          <w:rFonts w:hint="eastAsia" w:ascii="仿宋" w:hAnsi="仿宋" w:eastAsia="仿宋" w:cs="仿宋"/>
          <w:sz w:val="24"/>
        </w:rPr>
        <w:t>我公司提供完善的销售供应和售后服务保障体系，接到供货通知后,在24小时内送货；加急情况下随叫随送，并负责货物搬运入库。</w:t>
      </w:r>
    </w:p>
    <w:p>
      <w:pPr>
        <w:numPr>
          <w:ilvl w:val="0"/>
          <w:numId w:val="17"/>
        </w:numPr>
        <w:spacing w:line="360" w:lineRule="auto"/>
        <w:rPr>
          <w:rFonts w:ascii="仿宋" w:hAnsi="仿宋" w:eastAsia="仿宋" w:cs="仿宋"/>
          <w:sz w:val="24"/>
        </w:rPr>
      </w:pPr>
      <w:r>
        <w:rPr>
          <w:rFonts w:hint="eastAsia" w:ascii="仿宋" w:hAnsi="仿宋" w:eastAsia="仿宋" w:cs="仿宋"/>
          <w:sz w:val="24"/>
        </w:rPr>
        <w:t>验收与退换货：①货到后，甲方按订单内容与乙方提供的配送单核实收货。②甲方收到商品经核实清点无错后，需在乙方的配送单据上面由指点的签收人签收。结算货款时以配送单上商品数量、价格为准。③对于应急采购商品按甲方对商品的要求，我司将根据与甲方约定的时间内送到甲方指定地点。若产品不符合医院需求、外包装破损或存在质量问题我公司无条件更换或退货。不以任何理由擅自停止产品的供应，否则贵方有权终止与本公司所以业务并追究由此造成的损失。</w:t>
      </w:r>
    </w:p>
    <w:p>
      <w:pPr>
        <w:numPr>
          <w:ilvl w:val="0"/>
          <w:numId w:val="17"/>
        </w:numPr>
        <w:spacing w:line="360" w:lineRule="auto"/>
        <w:rPr>
          <w:rFonts w:ascii="仿宋" w:hAnsi="仿宋" w:eastAsia="仿宋" w:cs="仿宋"/>
          <w:sz w:val="24"/>
        </w:rPr>
      </w:pPr>
      <w:r>
        <w:rPr>
          <w:rFonts w:hint="eastAsia" w:ascii="仿宋" w:hAnsi="仿宋" w:eastAsia="仿宋" w:cs="仿宋"/>
          <w:sz w:val="24"/>
        </w:rPr>
        <w:t>本公司销售的产品因质量问题或售后服务不当引起的医疗事故、医疗纠纷，本公司承担事故处理及责任赔偿等相应的责任。</w:t>
      </w:r>
    </w:p>
    <w:p>
      <w:pPr>
        <w:numPr>
          <w:ilvl w:val="0"/>
          <w:numId w:val="17"/>
        </w:numPr>
        <w:spacing w:line="360" w:lineRule="auto"/>
        <w:rPr>
          <w:rFonts w:ascii="仿宋" w:hAnsi="仿宋" w:eastAsia="仿宋" w:cs="仿宋"/>
          <w:sz w:val="24"/>
        </w:rPr>
      </w:pPr>
      <w:r>
        <w:rPr>
          <w:rFonts w:hint="eastAsia" w:ascii="仿宋" w:hAnsi="仿宋" w:eastAsia="仿宋" w:cs="仿宋"/>
          <w:sz w:val="24"/>
        </w:rPr>
        <w:t>公司承诺此次报价不高于公司在省内其他医院的供货价。</w:t>
      </w:r>
    </w:p>
    <w:p>
      <w:pPr>
        <w:numPr>
          <w:ilvl w:val="0"/>
          <w:numId w:val="17"/>
        </w:numPr>
        <w:spacing w:line="360" w:lineRule="auto"/>
        <w:rPr>
          <w:rFonts w:ascii="仿宋" w:hAnsi="仿宋" w:eastAsia="仿宋" w:cs="仿宋"/>
          <w:sz w:val="24"/>
        </w:rPr>
      </w:pPr>
      <w:r>
        <w:rPr>
          <w:rFonts w:hint="eastAsia" w:ascii="仿宋" w:hAnsi="仿宋" w:eastAsia="仿宋" w:cs="仿宋"/>
          <w:sz w:val="24"/>
        </w:rPr>
        <w:t>协助医院廉政、廉洁行医建设，依法文明经商。不采用不正当或非法的经营手段。如有不正当或非法经营活动，本公司愿承担一切相应的责任。</w:t>
      </w:r>
    </w:p>
    <w:p>
      <w:pPr>
        <w:rPr>
          <w:rFonts w:ascii="仿宋" w:hAnsi="仿宋" w:eastAsia="仿宋" w:cs="仿宋"/>
          <w:sz w:val="24"/>
        </w:rPr>
      </w:pPr>
    </w:p>
    <w:p>
      <w:pPr>
        <w:rPr>
          <w:rFonts w:ascii="仿宋" w:hAnsi="仿宋" w:eastAsia="仿宋" w:cs="仿宋"/>
          <w:sz w:val="24"/>
        </w:rPr>
      </w:pPr>
    </w:p>
    <w:p>
      <w:pPr>
        <w:spacing w:line="360" w:lineRule="auto"/>
        <w:rPr>
          <w:rFonts w:ascii="仿宋" w:hAnsi="仿宋" w:eastAsia="仿宋" w:cs="仿宋"/>
          <w:sz w:val="24"/>
          <w:u w:val="single"/>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spacing w:line="360" w:lineRule="auto"/>
        <w:ind w:firstLine="2160" w:firstLineChars="900"/>
        <w:rPr>
          <w:rFonts w:ascii="仿宋" w:hAnsi="仿宋" w:eastAsia="仿宋" w:cs="仿宋"/>
          <w:sz w:val="24"/>
          <w:u w:val="single"/>
        </w:rPr>
      </w:pPr>
    </w:p>
    <w:p>
      <w:pPr>
        <w:spacing w:line="360" w:lineRule="auto"/>
        <w:rPr>
          <w:rFonts w:ascii="仿宋" w:hAnsi="仿宋" w:eastAsia="仿宋" w:cs="仿宋"/>
          <w:sz w:val="24"/>
          <w:u w:val="single"/>
        </w:rPr>
      </w:pPr>
      <w:r>
        <w:rPr>
          <w:rFonts w:hint="eastAsia" w:ascii="仿宋" w:hAnsi="仿宋" w:eastAsia="仿宋" w:cs="仿宋"/>
          <w:sz w:val="24"/>
        </w:rPr>
        <w:t xml:space="preserve">法定代表人（签字）： </w:t>
      </w:r>
      <w:r>
        <w:rPr>
          <w:rFonts w:hint="eastAsia" w:ascii="仿宋" w:hAnsi="仿宋" w:eastAsia="仿宋" w:cs="仿宋"/>
          <w:sz w:val="24"/>
          <w:u w:val="single"/>
        </w:rPr>
        <w:t xml:space="preserve">                                    </w:t>
      </w:r>
    </w:p>
    <w:p>
      <w:pPr>
        <w:spacing w:line="360" w:lineRule="auto"/>
        <w:ind w:firstLine="2160" w:firstLineChars="900"/>
        <w:rPr>
          <w:rFonts w:ascii="仿宋" w:hAnsi="仿宋" w:eastAsia="仿宋" w:cs="仿宋"/>
          <w:sz w:val="24"/>
        </w:rPr>
      </w:pPr>
      <w:r>
        <w:rPr>
          <w:rFonts w:hint="eastAsia" w:ascii="仿宋" w:hAnsi="仿宋" w:eastAsia="仿宋" w:cs="仿宋"/>
          <w:sz w:val="24"/>
        </w:rPr>
        <w:t xml:space="preserve">               </w:t>
      </w:r>
    </w:p>
    <w:p>
      <w:pPr>
        <w:rPr>
          <w:rFonts w:ascii="仿宋" w:hAnsi="仿宋" w:eastAsia="仿宋" w:cs="仿宋"/>
          <w:b/>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rPr>
          <w:rFonts w:ascii="仿宋" w:hAnsi="仿宋" w:eastAsia="仿宋" w:cs="仿宋"/>
        </w:rPr>
      </w:pPr>
    </w:p>
    <w:p>
      <w:pPr>
        <w:pStyle w:val="39"/>
      </w:pPr>
      <w:r>
        <w:rPr>
          <w:rFonts w:hint="eastAsia"/>
        </w:rPr>
        <w:t>与其他供应商无利害关系的声明函</w:t>
      </w:r>
    </w:p>
    <w:p>
      <w:pPr>
        <w:pStyle w:val="9"/>
        <w:adjustRightInd w:val="0"/>
        <w:snapToGrid w:val="0"/>
        <w:spacing w:before="120" w:after="120" w:line="300" w:lineRule="auto"/>
        <w:jc w:val="center"/>
        <w:rPr>
          <w:rFonts w:ascii="仿宋" w:hAnsi="仿宋" w:eastAsia="仿宋" w:cs="仿宋"/>
          <w:b/>
          <w:kern w:val="0"/>
          <w:sz w:val="30"/>
          <w:szCs w:val="30"/>
        </w:rPr>
      </w:pPr>
      <w:r>
        <w:rPr>
          <w:rFonts w:hint="eastAsia" w:ascii="仿宋" w:hAnsi="仿宋" w:eastAsia="仿宋" w:cs="仿宋"/>
          <w:b/>
          <w:sz w:val="30"/>
          <w:szCs w:val="30"/>
        </w:rPr>
        <w:t>与其他供应商无利害关系的声明函</w:t>
      </w:r>
    </w:p>
    <w:p>
      <w:pPr>
        <w:spacing w:line="360" w:lineRule="auto"/>
        <w:rPr>
          <w:rFonts w:ascii="仿宋" w:hAnsi="仿宋" w:eastAsia="仿宋" w:cs="仿宋"/>
          <w:sz w:val="24"/>
          <w:u w:val="single"/>
        </w:rPr>
      </w:pPr>
    </w:p>
    <w:p>
      <w:pPr>
        <w:spacing w:line="480" w:lineRule="auto"/>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杭州市富阳区第一人民医院 </w:t>
      </w:r>
      <w:r>
        <w:rPr>
          <w:rFonts w:hint="eastAsia" w:ascii="仿宋" w:hAnsi="仿宋" w:eastAsia="仿宋" w:cs="仿宋"/>
          <w:sz w:val="24"/>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（供应商）</w:t>
      </w:r>
      <w:r>
        <w:rPr>
          <w:rFonts w:hint="eastAsia" w:ascii="仿宋" w:hAnsi="仿宋" w:eastAsia="仿宋" w:cs="仿宋"/>
          <w:sz w:val="24"/>
        </w:rPr>
        <w:t>参加</w:t>
      </w:r>
      <w:r>
        <w:rPr>
          <w:rFonts w:hint="eastAsia" w:ascii="仿宋" w:hAnsi="仿宋" w:eastAsia="仿宋" w:cs="仿宋"/>
          <w:sz w:val="24"/>
          <w:u w:val="single"/>
        </w:rPr>
        <w:t xml:space="preserve">         （项目名称）        （项目编号）</w:t>
      </w:r>
      <w:r>
        <w:rPr>
          <w:rFonts w:hint="eastAsia" w:ascii="仿宋" w:hAnsi="仿宋" w:eastAsia="仿宋" w:cs="仿宋"/>
          <w:sz w:val="24"/>
        </w:rPr>
        <w:t>采购活动，与其他供应商不存在法定代表人为同一人或存在直接控股、管理关系。</w:t>
      </w:r>
    </w:p>
    <w:p>
      <w:pPr>
        <w:spacing w:line="480" w:lineRule="auto"/>
        <w:ind w:firstLine="480" w:firstLineChars="200"/>
        <w:rPr>
          <w:rFonts w:ascii="仿宋" w:hAnsi="仿宋" w:eastAsia="仿宋" w:cs="仿宋"/>
          <w:sz w:val="24"/>
        </w:rPr>
      </w:pPr>
      <w:r>
        <w:rPr>
          <w:rFonts w:hint="eastAsia" w:ascii="仿宋" w:hAnsi="仿宋" w:eastAsia="仿宋" w:cs="仿宋"/>
          <w:sz w:val="24"/>
        </w:rPr>
        <w:t>我方对上述声明的真实性负责。如有虚假，愿意承担相应责任，对此无任何异议。</w:t>
      </w:r>
    </w:p>
    <w:p>
      <w:pPr>
        <w:spacing w:line="480" w:lineRule="auto"/>
        <w:ind w:firstLine="480" w:firstLineChars="200"/>
        <w:rPr>
          <w:rFonts w:ascii="仿宋" w:hAnsi="仿宋" w:eastAsia="仿宋" w:cs="仿宋"/>
          <w:sz w:val="24"/>
        </w:rPr>
      </w:pPr>
      <w:r>
        <w:rPr>
          <w:rFonts w:hint="eastAsia" w:ascii="仿宋" w:hAnsi="仿宋" w:eastAsia="仿宋" w:cs="仿宋"/>
          <w:sz w:val="24"/>
        </w:rPr>
        <w:t>特此声明！</w:t>
      </w:r>
    </w:p>
    <w:p>
      <w:pPr>
        <w:spacing w:line="480" w:lineRule="auto"/>
        <w:rPr>
          <w:rFonts w:ascii="仿宋" w:hAnsi="仿宋" w:eastAsia="仿宋" w:cs="仿宋"/>
          <w:sz w:val="24"/>
        </w:rPr>
      </w:pPr>
    </w:p>
    <w:p>
      <w:pPr>
        <w:spacing w:line="480" w:lineRule="auto"/>
        <w:rPr>
          <w:rFonts w:ascii="仿宋" w:hAnsi="仿宋" w:eastAsia="仿宋" w:cs="仿宋"/>
          <w:sz w:val="24"/>
        </w:rPr>
      </w:pPr>
    </w:p>
    <w:p>
      <w:pPr>
        <w:spacing w:line="480" w:lineRule="auto"/>
        <w:rPr>
          <w:rFonts w:ascii="仿宋" w:hAnsi="仿宋" w:eastAsia="仿宋" w:cs="仿宋"/>
          <w:sz w:val="24"/>
        </w:rPr>
      </w:pPr>
      <w:r>
        <w:rPr>
          <w:rFonts w:hint="eastAsia" w:ascii="仿宋" w:hAnsi="仿宋" w:eastAsia="仿宋" w:cs="仿宋"/>
          <w:sz w:val="24"/>
        </w:rPr>
        <w:t xml:space="preserve">供应商全称（盖单位公章）：   </w:t>
      </w:r>
    </w:p>
    <w:p>
      <w:pPr>
        <w:spacing w:line="480" w:lineRule="auto"/>
        <w:rPr>
          <w:rFonts w:ascii="仿宋" w:hAnsi="仿宋" w:eastAsia="仿宋" w:cs="仿宋"/>
          <w:sz w:val="24"/>
        </w:rPr>
      </w:pPr>
      <w:r>
        <w:rPr>
          <w:rFonts w:hint="eastAsia" w:ascii="仿宋" w:hAnsi="仿宋" w:eastAsia="仿宋" w:cs="仿宋"/>
          <w:sz w:val="24"/>
        </w:rPr>
        <w:t xml:space="preserve">采购采购响应文件签署人（签字或盖章）：    </w:t>
      </w:r>
    </w:p>
    <w:p>
      <w:pPr>
        <w:spacing w:line="480" w:lineRule="auto"/>
        <w:rPr>
          <w:rFonts w:ascii="仿宋" w:hAnsi="仿宋" w:eastAsia="仿宋" w:cs="仿宋"/>
        </w:rPr>
      </w:pPr>
      <w:r>
        <w:rPr>
          <w:rFonts w:hint="eastAsia" w:ascii="仿宋" w:hAnsi="仿宋" w:eastAsia="仿宋" w:cs="仿宋"/>
          <w:snapToGrid w:val="0"/>
          <w:sz w:val="24"/>
        </w:rPr>
        <w:t>日期：    年  月  日</w:t>
      </w:r>
    </w:p>
    <w:p>
      <w:pPr>
        <w:widowControl/>
        <w:spacing w:line="480" w:lineRule="auto"/>
        <w:jc w:val="left"/>
        <w:rPr>
          <w:rFonts w:ascii="仿宋" w:hAnsi="仿宋" w:eastAsia="仿宋" w:cs="仿宋"/>
        </w:rPr>
      </w:pPr>
      <w:r>
        <w:rPr>
          <w:rFonts w:hint="eastAsia" w:ascii="仿宋" w:hAnsi="仿宋" w:eastAsia="仿宋" w:cs="仿宋"/>
        </w:rPr>
        <w:br w:type="page"/>
      </w:r>
    </w:p>
    <w:p>
      <w:pPr>
        <w:pStyle w:val="39"/>
      </w:pPr>
      <w:bookmarkStart w:id="4" w:name="_Hlk97901335"/>
      <w:r>
        <w:rPr>
          <w:rFonts w:hint="eastAsia"/>
        </w:rPr>
        <w:t>供应商商业信誉证明材料</w:t>
      </w:r>
      <w:bookmarkEnd w:id="4"/>
    </w:p>
    <w:p>
      <w:pPr>
        <w:pStyle w:val="32"/>
        <w:numPr>
          <w:ilvl w:val="3"/>
          <w:numId w:val="18"/>
        </w:numPr>
      </w:pPr>
      <w:r>
        <w:rPr>
          <w:rFonts w:hint="eastAsia"/>
        </w:rPr>
        <w:t>出具供应商参加政府采购活动和使用信用无不良记录书面声明（格式参考）</w:t>
      </w:r>
    </w:p>
    <w:p>
      <w:pPr>
        <w:spacing w:line="360" w:lineRule="auto"/>
        <w:rPr>
          <w:rFonts w:ascii="仿宋" w:hAnsi="仿宋" w:eastAsia="仿宋" w:cs="仿宋"/>
          <w:sz w:val="24"/>
          <w:szCs w:val="32"/>
        </w:rPr>
      </w:pPr>
      <w:r>
        <w:rPr>
          <w:rFonts w:hint="eastAsia" w:ascii="仿宋" w:hAnsi="仿宋" w:eastAsia="仿宋" w:cs="仿宋"/>
          <w:sz w:val="24"/>
          <w:szCs w:val="32"/>
        </w:rPr>
        <w:t>（下表二选一）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1" w:type="dxa"/>
          </w:tcPr>
          <w:p>
            <w:pPr>
              <w:widowControl/>
              <w:autoSpaceDE w:val="0"/>
              <w:autoSpaceDN w:val="0"/>
              <w:jc w:val="center"/>
              <w:textAlignment w:val="bottom"/>
              <w:rPr>
                <w:rFonts w:ascii="仿宋" w:hAnsi="仿宋" w:eastAsia="仿宋" w:cs="仿宋"/>
                <w:sz w:val="24"/>
              </w:rPr>
            </w:pPr>
          </w:p>
          <w:p>
            <w:pPr>
              <w:widowControl/>
              <w:autoSpaceDE w:val="0"/>
              <w:autoSpaceDN w:val="0"/>
              <w:jc w:val="center"/>
              <w:textAlignment w:val="bottom"/>
              <w:rPr>
                <w:rFonts w:ascii="仿宋" w:hAnsi="仿宋" w:eastAsia="仿宋" w:cs="仿宋"/>
                <w:sz w:val="24"/>
              </w:rPr>
            </w:pPr>
            <w:r>
              <w:rPr>
                <w:rFonts w:hint="eastAsia" w:ascii="仿宋" w:hAnsi="仿宋" w:eastAsia="仿宋" w:cs="仿宋"/>
                <w:sz w:val="24"/>
              </w:rPr>
              <w:t>供应商参加政府采购活动和使用信用无不良记录书面声明（参考格式）</w:t>
            </w:r>
          </w:p>
          <w:p>
            <w:pPr>
              <w:widowControl/>
              <w:autoSpaceDE w:val="0"/>
              <w:autoSpaceDN w:val="0"/>
              <w:ind w:left="390"/>
              <w:textAlignment w:val="bottom"/>
              <w:rPr>
                <w:rFonts w:ascii="仿宋" w:hAnsi="仿宋" w:eastAsia="仿宋" w:cs="仿宋"/>
                <w:sz w:val="24"/>
              </w:rPr>
            </w:pPr>
          </w:p>
          <w:p>
            <w:pPr>
              <w:widowControl/>
              <w:autoSpaceDE w:val="0"/>
              <w:autoSpaceDN w:val="0"/>
              <w:spacing w:line="360" w:lineRule="auto"/>
              <w:ind w:left="391" w:leftChars="186" w:firstLine="480" w:firstLineChars="200"/>
              <w:textAlignment w:val="bottom"/>
              <w:rPr>
                <w:rFonts w:ascii="仿宋" w:hAnsi="仿宋" w:eastAsia="仿宋" w:cs="仿宋"/>
                <w:sz w:val="24"/>
              </w:rPr>
            </w:pPr>
            <w:r>
              <w:rPr>
                <w:rFonts w:hint="eastAsia" w:ascii="仿宋" w:hAnsi="仿宋" w:eastAsia="仿宋" w:cs="仿宋"/>
                <w:sz w:val="24"/>
              </w:rPr>
              <w:t>我公司声明，在领取本采购文件后，经查询“信用中国”网（www.creditchina.gov.cn），本公司是</w:t>
            </w:r>
            <w:r>
              <w:rPr>
                <w:rFonts w:hint="eastAsia" w:ascii="仿宋" w:hAnsi="仿宋" w:eastAsia="仿宋" w:cs="仿宋"/>
                <w:i/>
                <w:sz w:val="24"/>
                <w:u w:val="single"/>
              </w:rPr>
              <w:t xml:space="preserve">   </w:t>
            </w:r>
            <w:r>
              <w:rPr>
                <w:rFonts w:hint="eastAsia" w:ascii="仿宋" w:hAnsi="仿宋" w:eastAsia="仿宋" w:cs="仿宋"/>
                <w:sz w:val="24"/>
              </w:rPr>
              <w:t>（未</w:t>
            </w:r>
            <w:r>
              <w:rPr>
                <w:rFonts w:hint="eastAsia" w:ascii="仿宋" w:hAnsi="仿宋" w:eastAsia="仿宋" w:cs="仿宋"/>
                <w:sz w:val="24"/>
                <w:u w:val="single"/>
              </w:rPr>
              <w:t xml:space="preserve">    </w:t>
            </w:r>
            <w:r>
              <w:rPr>
                <w:rFonts w:hint="eastAsia" w:ascii="仿宋" w:hAnsi="仿宋" w:eastAsia="仿宋" w:cs="仿宋"/>
                <w:sz w:val="24"/>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rFonts w:ascii="仿宋" w:hAnsi="仿宋" w:eastAsia="仿宋" w:cs="仿宋"/>
                <w:sz w:val="24"/>
              </w:rPr>
            </w:pPr>
          </w:p>
          <w:p>
            <w:pPr>
              <w:spacing w:line="360" w:lineRule="auto"/>
              <w:ind w:firstLine="405"/>
              <w:rPr>
                <w:rFonts w:ascii="仿宋" w:hAnsi="仿宋" w:eastAsia="仿宋" w:cs="仿宋"/>
                <w:sz w:val="24"/>
              </w:rPr>
            </w:pPr>
            <w:r>
              <w:rPr>
                <w:rFonts w:hint="eastAsia" w:ascii="仿宋" w:hAnsi="仿宋" w:eastAsia="仿宋" w:cs="仿宋"/>
                <w:sz w:val="24"/>
              </w:rPr>
              <w:t>供应商全称（盖单位公章）：</w:t>
            </w:r>
          </w:p>
          <w:p>
            <w:pPr>
              <w:spacing w:line="360" w:lineRule="auto"/>
              <w:ind w:firstLine="405"/>
              <w:rPr>
                <w:rFonts w:ascii="仿宋" w:hAnsi="仿宋" w:eastAsia="仿宋" w:cs="仿宋"/>
                <w:sz w:val="24"/>
              </w:rPr>
            </w:pPr>
            <w:r>
              <w:rPr>
                <w:rFonts w:hint="eastAsia" w:ascii="仿宋" w:hAnsi="仿宋" w:eastAsia="仿宋" w:cs="仿宋"/>
                <w:sz w:val="24"/>
              </w:rPr>
              <w:t>采购响应文件签署人（签字或盖章）：</w:t>
            </w:r>
          </w:p>
          <w:p>
            <w:pPr>
              <w:spacing w:line="360" w:lineRule="auto"/>
              <w:ind w:firstLine="405"/>
              <w:rPr>
                <w:rFonts w:ascii="仿宋" w:hAnsi="仿宋" w:eastAsia="仿宋" w:cs="仿宋"/>
                <w:sz w:val="24"/>
              </w:rPr>
            </w:pPr>
            <w:r>
              <w:rPr>
                <w:rFonts w:hint="eastAsia" w:ascii="仿宋" w:hAnsi="仿宋" w:eastAsia="仿宋" w:cs="仿宋"/>
                <w:sz w:val="24"/>
              </w:rPr>
              <w:t>查询日期：</w:t>
            </w:r>
          </w:p>
          <w:p>
            <w:pPr>
              <w:spacing w:line="360" w:lineRule="auto"/>
              <w:ind w:firstLine="405"/>
              <w:rPr>
                <w:rFonts w:ascii="仿宋" w:hAnsi="仿宋" w:eastAsia="仿宋" w:cs="仿宋"/>
                <w:sz w:val="24"/>
              </w:rPr>
            </w:pPr>
          </w:p>
          <w:p>
            <w:pPr>
              <w:widowControl/>
              <w:autoSpaceDE w:val="0"/>
              <w:autoSpaceDN w:val="0"/>
              <w:spacing w:line="360" w:lineRule="auto"/>
              <w:ind w:firstLine="480" w:firstLineChars="200"/>
              <w:textAlignment w:val="bottom"/>
              <w:rPr>
                <w:rFonts w:ascii="仿宋" w:hAnsi="仿宋" w:eastAsia="仿宋" w:cs="仿宋"/>
                <w:sz w:val="24"/>
              </w:rPr>
            </w:pPr>
            <w:r>
              <w:rPr>
                <w:rFonts w:hint="eastAsia" w:ascii="仿宋" w:hAnsi="仿宋" w:eastAsia="仿宋" w:cs="仿宋"/>
                <w:kern w:val="10"/>
                <w:sz w:val="24"/>
              </w:rPr>
              <w:t>注：需附网页截图</w:t>
            </w:r>
          </w:p>
        </w:tc>
      </w:tr>
    </w:tbl>
    <w:p>
      <w:pPr>
        <w:spacing w:line="360" w:lineRule="auto"/>
        <w:rPr>
          <w:rFonts w:ascii="仿宋" w:hAnsi="仿宋" w:eastAsia="仿宋" w:cs="仿宋"/>
          <w:sz w:val="24"/>
          <w:szCs w:val="32"/>
        </w:rPr>
      </w:pPr>
      <w:r>
        <w:rPr>
          <w:rFonts w:hint="eastAsia" w:ascii="仿宋" w:hAnsi="仿宋" w:eastAsia="仿宋" w:cs="仿宋"/>
          <w:sz w:val="24"/>
          <w:szCs w:val="32"/>
        </w:rPr>
        <w:t>或</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pPr>
              <w:widowControl/>
              <w:autoSpaceDE w:val="0"/>
              <w:autoSpaceDN w:val="0"/>
              <w:jc w:val="center"/>
              <w:textAlignment w:val="bottom"/>
              <w:rPr>
                <w:rFonts w:ascii="仿宋" w:hAnsi="仿宋" w:eastAsia="仿宋" w:cs="仿宋"/>
                <w:sz w:val="24"/>
              </w:rPr>
            </w:pPr>
          </w:p>
          <w:p>
            <w:pPr>
              <w:widowControl/>
              <w:autoSpaceDE w:val="0"/>
              <w:autoSpaceDN w:val="0"/>
              <w:jc w:val="center"/>
              <w:textAlignment w:val="bottom"/>
              <w:rPr>
                <w:rFonts w:ascii="仿宋" w:hAnsi="仿宋" w:eastAsia="仿宋" w:cs="仿宋"/>
                <w:sz w:val="24"/>
              </w:rPr>
            </w:pPr>
            <w:r>
              <w:rPr>
                <w:rFonts w:hint="eastAsia" w:ascii="仿宋" w:hAnsi="仿宋" w:eastAsia="仿宋" w:cs="仿宋"/>
                <w:sz w:val="24"/>
              </w:rPr>
              <w:t>供应商参加政府采购活动和使用信用无不良记录书面声明（参考格式）</w:t>
            </w:r>
          </w:p>
          <w:p>
            <w:pPr>
              <w:widowControl/>
              <w:autoSpaceDE w:val="0"/>
              <w:autoSpaceDN w:val="0"/>
              <w:ind w:left="390"/>
              <w:textAlignment w:val="bottom"/>
              <w:rPr>
                <w:rFonts w:ascii="仿宋" w:hAnsi="仿宋" w:eastAsia="仿宋" w:cs="仿宋"/>
                <w:sz w:val="24"/>
              </w:rPr>
            </w:pPr>
          </w:p>
          <w:p>
            <w:pPr>
              <w:widowControl/>
              <w:autoSpaceDE w:val="0"/>
              <w:autoSpaceDN w:val="0"/>
              <w:spacing w:line="360" w:lineRule="auto"/>
              <w:ind w:left="391" w:leftChars="186" w:firstLine="480" w:firstLineChars="200"/>
              <w:textAlignment w:val="bottom"/>
              <w:rPr>
                <w:rFonts w:ascii="仿宋" w:hAnsi="仿宋" w:eastAsia="仿宋" w:cs="仿宋"/>
                <w:sz w:val="24"/>
              </w:rPr>
            </w:pPr>
            <w:r>
              <w:rPr>
                <w:rFonts w:hint="eastAsia" w:ascii="仿宋" w:hAnsi="仿宋" w:eastAsia="仿宋" w:cs="仿宋"/>
                <w:sz w:val="24"/>
              </w:rPr>
              <w:t>我公司声明，在领取本采购文件后，经查询中国政府采购网（www.ccgp.gov.cn），本公司是</w:t>
            </w:r>
            <w:r>
              <w:rPr>
                <w:rFonts w:hint="eastAsia" w:ascii="仿宋" w:hAnsi="仿宋" w:eastAsia="仿宋" w:cs="仿宋"/>
                <w:i/>
                <w:sz w:val="24"/>
                <w:u w:val="single"/>
              </w:rPr>
              <w:t xml:space="preserve">   </w:t>
            </w:r>
            <w:r>
              <w:rPr>
                <w:rFonts w:hint="eastAsia" w:ascii="仿宋" w:hAnsi="仿宋" w:eastAsia="仿宋" w:cs="仿宋"/>
                <w:sz w:val="24"/>
              </w:rPr>
              <w:t>（未</w:t>
            </w:r>
            <w:r>
              <w:rPr>
                <w:rFonts w:hint="eastAsia" w:ascii="仿宋" w:hAnsi="仿宋" w:eastAsia="仿宋" w:cs="仿宋"/>
                <w:sz w:val="24"/>
                <w:u w:val="single"/>
              </w:rPr>
              <w:t xml:space="preserve">    </w:t>
            </w:r>
            <w:r>
              <w:rPr>
                <w:rFonts w:hint="eastAsia" w:ascii="仿宋" w:hAnsi="仿宋" w:eastAsia="仿宋" w:cs="仿宋"/>
                <w:sz w:val="24"/>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rFonts w:ascii="仿宋" w:hAnsi="仿宋" w:eastAsia="仿宋" w:cs="仿宋"/>
                <w:sz w:val="24"/>
              </w:rPr>
            </w:pPr>
          </w:p>
          <w:p>
            <w:pPr>
              <w:spacing w:line="360" w:lineRule="auto"/>
              <w:ind w:firstLine="405"/>
              <w:rPr>
                <w:rFonts w:ascii="仿宋" w:hAnsi="仿宋" w:eastAsia="仿宋" w:cs="仿宋"/>
                <w:sz w:val="24"/>
              </w:rPr>
            </w:pPr>
            <w:r>
              <w:rPr>
                <w:rFonts w:hint="eastAsia" w:ascii="仿宋" w:hAnsi="仿宋" w:eastAsia="仿宋" w:cs="仿宋"/>
                <w:sz w:val="24"/>
              </w:rPr>
              <w:t>供应商全称（盖单位公章）：</w:t>
            </w:r>
          </w:p>
          <w:p>
            <w:pPr>
              <w:spacing w:line="360" w:lineRule="auto"/>
              <w:ind w:firstLine="405"/>
              <w:rPr>
                <w:rFonts w:ascii="仿宋" w:hAnsi="仿宋" w:eastAsia="仿宋" w:cs="仿宋"/>
                <w:sz w:val="24"/>
              </w:rPr>
            </w:pPr>
            <w:r>
              <w:rPr>
                <w:rFonts w:hint="eastAsia" w:ascii="仿宋" w:hAnsi="仿宋" w:eastAsia="仿宋" w:cs="仿宋"/>
                <w:sz w:val="24"/>
              </w:rPr>
              <w:t>采购响应文件签署人（签字或盖章）：</w:t>
            </w:r>
          </w:p>
          <w:p>
            <w:pPr>
              <w:spacing w:line="360" w:lineRule="auto"/>
              <w:ind w:firstLine="405"/>
              <w:rPr>
                <w:rFonts w:ascii="仿宋" w:hAnsi="仿宋" w:eastAsia="仿宋" w:cs="仿宋"/>
                <w:sz w:val="24"/>
              </w:rPr>
            </w:pPr>
            <w:r>
              <w:rPr>
                <w:rFonts w:hint="eastAsia" w:ascii="仿宋" w:hAnsi="仿宋" w:eastAsia="仿宋" w:cs="仿宋"/>
                <w:sz w:val="24"/>
              </w:rPr>
              <w:t>查询日期：</w:t>
            </w:r>
          </w:p>
          <w:p>
            <w:pPr>
              <w:spacing w:line="360" w:lineRule="auto"/>
              <w:ind w:firstLine="405"/>
              <w:rPr>
                <w:rFonts w:ascii="仿宋" w:hAnsi="仿宋" w:eastAsia="仿宋" w:cs="仿宋"/>
                <w:sz w:val="24"/>
              </w:rPr>
            </w:pPr>
          </w:p>
          <w:p>
            <w:pPr>
              <w:widowControl/>
              <w:autoSpaceDE w:val="0"/>
              <w:autoSpaceDN w:val="0"/>
              <w:spacing w:line="360" w:lineRule="auto"/>
              <w:textAlignment w:val="bottom"/>
              <w:rPr>
                <w:rFonts w:ascii="仿宋" w:hAnsi="仿宋" w:eastAsia="仿宋" w:cs="仿宋"/>
                <w:sz w:val="24"/>
              </w:rPr>
            </w:pPr>
            <w:r>
              <w:rPr>
                <w:rFonts w:hint="eastAsia" w:ascii="仿宋" w:hAnsi="仿宋" w:eastAsia="仿宋" w:cs="仿宋"/>
                <w:kern w:val="10"/>
                <w:sz w:val="24"/>
              </w:rPr>
              <w:t>注：需附网页截图</w:t>
            </w:r>
          </w:p>
        </w:tc>
      </w:tr>
    </w:tbl>
    <w:p>
      <w:pPr>
        <w:pStyle w:val="32"/>
        <w:numPr>
          <w:ilvl w:val="3"/>
          <w:numId w:val="18"/>
        </w:numPr>
      </w:pPr>
      <w:r>
        <w:rPr>
          <w:rFonts w:hint="eastAsia"/>
        </w:rPr>
        <w:t>近三年供应商及响应授权代表在购销领域无行贿犯罪的证明（通过中国裁判文书网（http://wenshu.court.gov.cn/）查询，查询结果以网站页面显示内容为准）</w:t>
      </w:r>
    </w:p>
    <w:p>
      <w:pPr>
        <w:pStyle w:val="32"/>
      </w:pPr>
    </w:p>
    <w:p>
      <w:pPr>
        <w:widowControl/>
        <w:jc w:val="left"/>
        <w:rPr>
          <w:rFonts w:ascii="仿宋" w:hAnsi="仿宋" w:eastAsia="仿宋" w:cs="仿宋"/>
          <w:b/>
          <w:sz w:val="24"/>
          <w:szCs w:val="32"/>
        </w:rPr>
      </w:pPr>
      <w:r>
        <w:rPr>
          <w:rFonts w:hint="eastAsia" w:ascii="仿宋" w:hAnsi="仿宋" w:eastAsia="仿宋" w:cs="仿宋"/>
        </w:rPr>
        <w:br w:type="page"/>
      </w:r>
    </w:p>
    <w:p>
      <w:pPr>
        <w:pStyle w:val="39"/>
      </w:pPr>
      <w:r>
        <w:rPr>
          <w:rFonts w:hint="eastAsia"/>
        </w:rPr>
        <w:t>供应商认为有必要提供的其它资质证明文件（如有）</w:t>
      </w:r>
    </w:p>
    <w:p>
      <w:pPr>
        <w:spacing w:line="360" w:lineRule="auto"/>
        <w:rPr>
          <w:rFonts w:ascii="仿宋" w:hAnsi="仿宋" w:eastAsia="仿宋" w:cs="仿宋"/>
          <w:sz w:val="24"/>
        </w:rPr>
      </w:pPr>
    </w:p>
    <w:sectPr>
      <w:pgSz w:w="12240" w:h="15840"/>
      <w:pgMar w:top="1418"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Lucida Grande">
    <w:altName w:val="Courier New"/>
    <w:panose1 w:val="00000000000000000000"/>
    <w:charset w:val="00"/>
    <w:family w:val="modern"/>
    <w:pitch w:val="default"/>
    <w:sig w:usb0="00000000" w:usb1="00000000" w:usb2="00000000" w:usb3="00000000" w:csb0="200001BF" w:csb1="4F010000"/>
  </w:font>
  <w:font w:name="ヒラギノ角ゴ Pro W3">
    <w:altName w:val="MS UI Gothic"/>
    <w:panose1 w:val="00000000000000000000"/>
    <w:charset w:val="80"/>
    <w:family w:val="modern"/>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722685"/>
    </w:sdtPr>
    <w:sdtContent>
      <w:sdt>
        <w:sdtPr>
          <w:id w:val="1728636285"/>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19</w:t>
    </w:r>
    <w:r>
      <w:fldChar w:fldCharType="end"/>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3B2A2"/>
    <w:multiLevelType w:val="multilevel"/>
    <w:tmpl w:val="98B3B2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00ADF72"/>
    <w:multiLevelType w:val="singleLevel"/>
    <w:tmpl w:val="A00ADF72"/>
    <w:lvl w:ilvl="0" w:tentative="0">
      <w:start w:val="3"/>
      <w:numFmt w:val="chineseCounting"/>
      <w:suff w:val="space"/>
      <w:lvlText w:val="第%1章"/>
      <w:lvlJc w:val="left"/>
      <w:rPr>
        <w:rFonts w:hint="eastAsia"/>
      </w:rPr>
    </w:lvl>
  </w:abstractNum>
  <w:abstractNum w:abstractNumId="2">
    <w:nsid w:val="E33F02C8"/>
    <w:multiLevelType w:val="singleLevel"/>
    <w:tmpl w:val="E33F02C8"/>
    <w:lvl w:ilvl="0" w:tentative="0">
      <w:start w:val="1"/>
      <w:numFmt w:val="decimal"/>
      <w:suff w:val="nothing"/>
      <w:lvlText w:val="（%1）"/>
      <w:lvlJc w:val="left"/>
    </w:lvl>
  </w:abstractNum>
  <w:abstractNum w:abstractNumId="3">
    <w:nsid w:val="0C1F260E"/>
    <w:multiLevelType w:val="multilevel"/>
    <w:tmpl w:val="0C1F260E"/>
    <w:lvl w:ilvl="0" w:tentative="0">
      <w:start w:val="1"/>
      <w:numFmt w:val="decimal"/>
      <w:pStyle w:val="32"/>
      <w:lvlText w:val="%1）"/>
      <w:lvlJc w:val="left"/>
      <w:pPr>
        <w:ind w:left="390" w:hanging="39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4481BD7"/>
    <w:multiLevelType w:val="singleLevel"/>
    <w:tmpl w:val="14481BD7"/>
    <w:lvl w:ilvl="0" w:tentative="0">
      <w:start w:val="1"/>
      <w:numFmt w:val="chineseCounting"/>
      <w:suff w:val="nothing"/>
      <w:lvlText w:val="%1、"/>
      <w:lvlJc w:val="left"/>
      <w:pPr>
        <w:ind w:left="0" w:firstLine="0"/>
      </w:pPr>
    </w:lvl>
  </w:abstractNum>
  <w:abstractNum w:abstractNumId="5">
    <w:nsid w:val="3A341849"/>
    <w:multiLevelType w:val="multilevel"/>
    <w:tmpl w:val="3A341849"/>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765C3A"/>
    <w:multiLevelType w:val="multilevel"/>
    <w:tmpl w:val="3B765C3A"/>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42777E4F"/>
    <w:multiLevelType w:val="multilevel"/>
    <w:tmpl w:val="42777E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4E0075"/>
    <w:multiLevelType w:val="multilevel"/>
    <w:tmpl w:val="4D4E0075"/>
    <w:lvl w:ilvl="0" w:tentative="0">
      <w:start w:val="1"/>
      <w:numFmt w:val="decimal"/>
      <w:pStyle w:val="39"/>
      <w:suff w:val="nothing"/>
      <w:lvlText w:val="%1."/>
      <w:lvlJc w:val="left"/>
      <w:pPr>
        <w:ind w:left="922" w:hanging="440"/>
      </w:pPr>
      <w:rPr>
        <w:rFonts w:hint="eastAsia" w:ascii="宋体" w:hAnsi="宋体" w:eastAsia="宋体"/>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9">
    <w:nsid w:val="4DAB6515"/>
    <w:multiLevelType w:val="multilevel"/>
    <w:tmpl w:val="4DAB65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E182E76"/>
    <w:multiLevelType w:val="multilevel"/>
    <w:tmpl w:val="4E182E76"/>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2AD062E"/>
    <w:multiLevelType w:val="multilevel"/>
    <w:tmpl w:val="52AD06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7E5F11"/>
    <w:multiLevelType w:val="multilevel"/>
    <w:tmpl w:val="5E7E5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E9554A1"/>
    <w:multiLevelType w:val="multilevel"/>
    <w:tmpl w:val="5E9554A1"/>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790F03D8"/>
    <w:multiLevelType w:val="multilevel"/>
    <w:tmpl w:val="790F0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AE20038"/>
    <w:multiLevelType w:val="multilevel"/>
    <w:tmpl w:val="7AE20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F650A93"/>
    <w:multiLevelType w:val="multilevel"/>
    <w:tmpl w:val="7F650A93"/>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3"/>
  </w:num>
  <w:num w:numId="2">
    <w:abstractNumId w:val="8"/>
  </w:num>
  <w:num w:numId="3">
    <w:abstractNumId w:val="4"/>
    <w:lvlOverride w:ilvl="0">
      <w:startOverride w:val="1"/>
    </w:lvlOverride>
  </w:num>
  <w:num w:numId="4">
    <w:abstractNumId w:val="13"/>
  </w:num>
  <w:num w:numId="5">
    <w:abstractNumId w:val="16"/>
  </w:num>
  <w:num w:numId="6">
    <w:abstractNumId w:val="6"/>
  </w:num>
  <w:num w:numId="7">
    <w:abstractNumId w:val="14"/>
  </w:num>
  <w:num w:numId="8">
    <w:abstractNumId w:val="9"/>
  </w:num>
  <w:num w:numId="9">
    <w:abstractNumId w:val="5"/>
  </w:num>
  <w:num w:numId="10">
    <w:abstractNumId w:val="7"/>
  </w:num>
  <w:num w:numId="11">
    <w:abstractNumId w:val="1"/>
  </w:num>
  <w:num w:numId="12">
    <w:abstractNumId w:val="2"/>
  </w:num>
  <w:num w:numId="13">
    <w:abstractNumId w:val="11"/>
  </w:num>
  <w:num w:numId="14">
    <w:abstractNumId w:val="0"/>
  </w:num>
  <w:num w:numId="15">
    <w:abstractNumId w:val="8"/>
    <w:lvlOverride w:ilvl="0">
      <w:startOverride w:val="1"/>
    </w:lvlOverride>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mNDMwYzNiMzNjZTgyZjE3MmUzYTg2ODVmMThlOTgifQ=="/>
  </w:docVars>
  <w:rsids>
    <w:rsidRoot w:val="00605564"/>
    <w:rsid w:val="0000083C"/>
    <w:rsid w:val="000027BA"/>
    <w:rsid w:val="00002F87"/>
    <w:rsid w:val="00005BE5"/>
    <w:rsid w:val="00005DF5"/>
    <w:rsid w:val="0000650F"/>
    <w:rsid w:val="00007753"/>
    <w:rsid w:val="000112F4"/>
    <w:rsid w:val="000113A8"/>
    <w:rsid w:val="00014BB6"/>
    <w:rsid w:val="00026E0C"/>
    <w:rsid w:val="00030736"/>
    <w:rsid w:val="000325D2"/>
    <w:rsid w:val="00033238"/>
    <w:rsid w:val="000410FD"/>
    <w:rsid w:val="00045EA8"/>
    <w:rsid w:val="00052041"/>
    <w:rsid w:val="000528D8"/>
    <w:rsid w:val="000540C0"/>
    <w:rsid w:val="00055BAF"/>
    <w:rsid w:val="00061ACD"/>
    <w:rsid w:val="000641CB"/>
    <w:rsid w:val="00064D35"/>
    <w:rsid w:val="00064F50"/>
    <w:rsid w:val="0006750C"/>
    <w:rsid w:val="00071D38"/>
    <w:rsid w:val="00073B49"/>
    <w:rsid w:val="00074A09"/>
    <w:rsid w:val="00076DA3"/>
    <w:rsid w:val="0008069B"/>
    <w:rsid w:val="0008560A"/>
    <w:rsid w:val="00093A44"/>
    <w:rsid w:val="00095C4E"/>
    <w:rsid w:val="0009798F"/>
    <w:rsid w:val="000A000E"/>
    <w:rsid w:val="000A0399"/>
    <w:rsid w:val="000A1D12"/>
    <w:rsid w:val="000A5366"/>
    <w:rsid w:val="000B1840"/>
    <w:rsid w:val="000B18AD"/>
    <w:rsid w:val="000B3548"/>
    <w:rsid w:val="000C025F"/>
    <w:rsid w:val="000C15E3"/>
    <w:rsid w:val="000C6DED"/>
    <w:rsid w:val="000D00F5"/>
    <w:rsid w:val="000D31B8"/>
    <w:rsid w:val="000D3573"/>
    <w:rsid w:val="000E01B4"/>
    <w:rsid w:val="000E1E47"/>
    <w:rsid w:val="000E3A91"/>
    <w:rsid w:val="000E4F44"/>
    <w:rsid w:val="000F0406"/>
    <w:rsid w:val="000F0B79"/>
    <w:rsid w:val="000F11ED"/>
    <w:rsid w:val="000F16C1"/>
    <w:rsid w:val="000F1B56"/>
    <w:rsid w:val="000F35F3"/>
    <w:rsid w:val="000F3D14"/>
    <w:rsid w:val="000F5F1F"/>
    <w:rsid w:val="00103BB7"/>
    <w:rsid w:val="00105249"/>
    <w:rsid w:val="0010545A"/>
    <w:rsid w:val="00106FA6"/>
    <w:rsid w:val="00111B8B"/>
    <w:rsid w:val="001162DC"/>
    <w:rsid w:val="00116564"/>
    <w:rsid w:val="00120C0C"/>
    <w:rsid w:val="00120F36"/>
    <w:rsid w:val="001216EE"/>
    <w:rsid w:val="001228BD"/>
    <w:rsid w:val="00126537"/>
    <w:rsid w:val="001308B9"/>
    <w:rsid w:val="00130CD5"/>
    <w:rsid w:val="00131583"/>
    <w:rsid w:val="00131B56"/>
    <w:rsid w:val="00141EFC"/>
    <w:rsid w:val="00142842"/>
    <w:rsid w:val="001431BE"/>
    <w:rsid w:val="00144313"/>
    <w:rsid w:val="001465C6"/>
    <w:rsid w:val="00147ACF"/>
    <w:rsid w:val="00151123"/>
    <w:rsid w:val="001524D2"/>
    <w:rsid w:val="00154734"/>
    <w:rsid w:val="00154F2E"/>
    <w:rsid w:val="00155E16"/>
    <w:rsid w:val="001571FB"/>
    <w:rsid w:val="00157AC1"/>
    <w:rsid w:val="00161131"/>
    <w:rsid w:val="00166439"/>
    <w:rsid w:val="00174842"/>
    <w:rsid w:val="00176428"/>
    <w:rsid w:val="00176F4C"/>
    <w:rsid w:val="0018326D"/>
    <w:rsid w:val="0018574A"/>
    <w:rsid w:val="00191A03"/>
    <w:rsid w:val="001964E5"/>
    <w:rsid w:val="001A3176"/>
    <w:rsid w:val="001A5167"/>
    <w:rsid w:val="001A5D1E"/>
    <w:rsid w:val="001A75B3"/>
    <w:rsid w:val="001A7D23"/>
    <w:rsid w:val="001A7FCB"/>
    <w:rsid w:val="001B53D8"/>
    <w:rsid w:val="001B5933"/>
    <w:rsid w:val="001C5C20"/>
    <w:rsid w:val="001C6798"/>
    <w:rsid w:val="001C6967"/>
    <w:rsid w:val="001C7F68"/>
    <w:rsid w:val="001E1FD3"/>
    <w:rsid w:val="001E3C97"/>
    <w:rsid w:val="001E4524"/>
    <w:rsid w:val="00202846"/>
    <w:rsid w:val="0020666F"/>
    <w:rsid w:val="00206845"/>
    <w:rsid w:val="0021028A"/>
    <w:rsid w:val="00211B1C"/>
    <w:rsid w:val="0021629D"/>
    <w:rsid w:val="00216572"/>
    <w:rsid w:val="00220679"/>
    <w:rsid w:val="00222863"/>
    <w:rsid w:val="002255F8"/>
    <w:rsid w:val="002272F1"/>
    <w:rsid w:val="00227B66"/>
    <w:rsid w:val="00231FA3"/>
    <w:rsid w:val="002328EA"/>
    <w:rsid w:val="00232B01"/>
    <w:rsid w:val="002400FB"/>
    <w:rsid w:val="002402AB"/>
    <w:rsid w:val="00240FDC"/>
    <w:rsid w:val="00247B3F"/>
    <w:rsid w:val="002518D2"/>
    <w:rsid w:val="00252BC0"/>
    <w:rsid w:val="002600F6"/>
    <w:rsid w:val="002619B4"/>
    <w:rsid w:val="002648CE"/>
    <w:rsid w:val="002677D1"/>
    <w:rsid w:val="00272636"/>
    <w:rsid w:val="00273D81"/>
    <w:rsid w:val="00275139"/>
    <w:rsid w:val="00282DD4"/>
    <w:rsid w:val="00290548"/>
    <w:rsid w:val="00290613"/>
    <w:rsid w:val="002942A3"/>
    <w:rsid w:val="002964C5"/>
    <w:rsid w:val="002A0AC2"/>
    <w:rsid w:val="002A0EE2"/>
    <w:rsid w:val="002A2F8C"/>
    <w:rsid w:val="002A4769"/>
    <w:rsid w:val="002A569D"/>
    <w:rsid w:val="002A72C5"/>
    <w:rsid w:val="002B1CB9"/>
    <w:rsid w:val="002C251B"/>
    <w:rsid w:val="002C47BF"/>
    <w:rsid w:val="002C5805"/>
    <w:rsid w:val="002D0432"/>
    <w:rsid w:val="002D098C"/>
    <w:rsid w:val="002D144D"/>
    <w:rsid w:val="002D2C7B"/>
    <w:rsid w:val="002D5104"/>
    <w:rsid w:val="002E3B0C"/>
    <w:rsid w:val="002F05BD"/>
    <w:rsid w:val="002F2F93"/>
    <w:rsid w:val="002F3178"/>
    <w:rsid w:val="002F3FF3"/>
    <w:rsid w:val="00301136"/>
    <w:rsid w:val="003021CD"/>
    <w:rsid w:val="00303A15"/>
    <w:rsid w:val="00305CFB"/>
    <w:rsid w:val="003111EE"/>
    <w:rsid w:val="003113E4"/>
    <w:rsid w:val="00316C87"/>
    <w:rsid w:val="00322AB0"/>
    <w:rsid w:val="00324481"/>
    <w:rsid w:val="00327CF4"/>
    <w:rsid w:val="003303B6"/>
    <w:rsid w:val="003352A4"/>
    <w:rsid w:val="00336178"/>
    <w:rsid w:val="00336963"/>
    <w:rsid w:val="00336A13"/>
    <w:rsid w:val="00344E78"/>
    <w:rsid w:val="00345282"/>
    <w:rsid w:val="00350315"/>
    <w:rsid w:val="003518D6"/>
    <w:rsid w:val="003527B0"/>
    <w:rsid w:val="0035521A"/>
    <w:rsid w:val="00360A62"/>
    <w:rsid w:val="00360E54"/>
    <w:rsid w:val="0037723F"/>
    <w:rsid w:val="0038658A"/>
    <w:rsid w:val="00391233"/>
    <w:rsid w:val="00396536"/>
    <w:rsid w:val="00397B89"/>
    <w:rsid w:val="003A1AF8"/>
    <w:rsid w:val="003A1ECB"/>
    <w:rsid w:val="003A25A6"/>
    <w:rsid w:val="003A625C"/>
    <w:rsid w:val="003A73FC"/>
    <w:rsid w:val="003A7AF7"/>
    <w:rsid w:val="003B02B1"/>
    <w:rsid w:val="003B03BC"/>
    <w:rsid w:val="003B2605"/>
    <w:rsid w:val="003B5A92"/>
    <w:rsid w:val="003C05C0"/>
    <w:rsid w:val="003C0F9A"/>
    <w:rsid w:val="003C36D1"/>
    <w:rsid w:val="003C3853"/>
    <w:rsid w:val="003C4322"/>
    <w:rsid w:val="003C4FB8"/>
    <w:rsid w:val="003C5992"/>
    <w:rsid w:val="003C7041"/>
    <w:rsid w:val="003C7F9D"/>
    <w:rsid w:val="003D243E"/>
    <w:rsid w:val="003D35A5"/>
    <w:rsid w:val="003D4A0F"/>
    <w:rsid w:val="003D4C01"/>
    <w:rsid w:val="003E2CFB"/>
    <w:rsid w:val="003E4A67"/>
    <w:rsid w:val="003E7584"/>
    <w:rsid w:val="003F120A"/>
    <w:rsid w:val="003F1BD6"/>
    <w:rsid w:val="003F7FAC"/>
    <w:rsid w:val="00404CB7"/>
    <w:rsid w:val="00407608"/>
    <w:rsid w:val="00410C09"/>
    <w:rsid w:val="00410CFE"/>
    <w:rsid w:val="00413BD8"/>
    <w:rsid w:val="00416B94"/>
    <w:rsid w:val="00436748"/>
    <w:rsid w:val="00440206"/>
    <w:rsid w:val="00441274"/>
    <w:rsid w:val="0046060C"/>
    <w:rsid w:val="00460923"/>
    <w:rsid w:val="0046480C"/>
    <w:rsid w:val="00465F55"/>
    <w:rsid w:val="00466A79"/>
    <w:rsid w:val="00473CC9"/>
    <w:rsid w:val="004811B9"/>
    <w:rsid w:val="00481956"/>
    <w:rsid w:val="00485A8D"/>
    <w:rsid w:val="004862AD"/>
    <w:rsid w:val="0049216A"/>
    <w:rsid w:val="0049235D"/>
    <w:rsid w:val="004946F5"/>
    <w:rsid w:val="00494FC7"/>
    <w:rsid w:val="00497A74"/>
    <w:rsid w:val="004A62CB"/>
    <w:rsid w:val="004B2D8C"/>
    <w:rsid w:val="004B5A41"/>
    <w:rsid w:val="004B719E"/>
    <w:rsid w:val="004C1364"/>
    <w:rsid w:val="004C566D"/>
    <w:rsid w:val="004C5CD6"/>
    <w:rsid w:val="004C701E"/>
    <w:rsid w:val="004D30FB"/>
    <w:rsid w:val="004D4F42"/>
    <w:rsid w:val="004E4213"/>
    <w:rsid w:val="004E50CA"/>
    <w:rsid w:val="004E54ED"/>
    <w:rsid w:val="004E7E83"/>
    <w:rsid w:val="004F148E"/>
    <w:rsid w:val="004F2533"/>
    <w:rsid w:val="004F34B6"/>
    <w:rsid w:val="004F35BF"/>
    <w:rsid w:val="004F36C1"/>
    <w:rsid w:val="00502C96"/>
    <w:rsid w:val="00505A86"/>
    <w:rsid w:val="00515E7A"/>
    <w:rsid w:val="005213E6"/>
    <w:rsid w:val="00522166"/>
    <w:rsid w:val="005254A8"/>
    <w:rsid w:val="005254EF"/>
    <w:rsid w:val="005276B0"/>
    <w:rsid w:val="005316A2"/>
    <w:rsid w:val="005353FF"/>
    <w:rsid w:val="00545770"/>
    <w:rsid w:val="00545CAE"/>
    <w:rsid w:val="00546F18"/>
    <w:rsid w:val="00550E89"/>
    <w:rsid w:val="00552764"/>
    <w:rsid w:val="00553E2F"/>
    <w:rsid w:val="00554809"/>
    <w:rsid w:val="00555EE2"/>
    <w:rsid w:val="005579F7"/>
    <w:rsid w:val="005616F5"/>
    <w:rsid w:val="005648C4"/>
    <w:rsid w:val="00566BE8"/>
    <w:rsid w:val="0057251E"/>
    <w:rsid w:val="00573DF5"/>
    <w:rsid w:val="005808DC"/>
    <w:rsid w:val="0058125F"/>
    <w:rsid w:val="005828F2"/>
    <w:rsid w:val="005837D3"/>
    <w:rsid w:val="00583F58"/>
    <w:rsid w:val="005845FA"/>
    <w:rsid w:val="00593CC0"/>
    <w:rsid w:val="00593E62"/>
    <w:rsid w:val="005A2D72"/>
    <w:rsid w:val="005A2DBF"/>
    <w:rsid w:val="005A3728"/>
    <w:rsid w:val="005A3A0A"/>
    <w:rsid w:val="005B5A99"/>
    <w:rsid w:val="005B7536"/>
    <w:rsid w:val="005C27A3"/>
    <w:rsid w:val="005D28D9"/>
    <w:rsid w:val="005D3765"/>
    <w:rsid w:val="005D3793"/>
    <w:rsid w:val="005D625A"/>
    <w:rsid w:val="005D64F0"/>
    <w:rsid w:val="005D6A33"/>
    <w:rsid w:val="005E00CA"/>
    <w:rsid w:val="005E2806"/>
    <w:rsid w:val="005E47D8"/>
    <w:rsid w:val="005E7925"/>
    <w:rsid w:val="005F3CB0"/>
    <w:rsid w:val="005F65E9"/>
    <w:rsid w:val="005F66EA"/>
    <w:rsid w:val="00600D12"/>
    <w:rsid w:val="0060545F"/>
    <w:rsid w:val="00605564"/>
    <w:rsid w:val="006070D0"/>
    <w:rsid w:val="006077DF"/>
    <w:rsid w:val="00611D0D"/>
    <w:rsid w:val="00614CCC"/>
    <w:rsid w:val="0062406B"/>
    <w:rsid w:val="00625963"/>
    <w:rsid w:val="00632226"/>
    <w:rsid w:val="00632EE7"/>
    <w:rsid w:val="00634E5C"/>
    <w:rsid w:val="00641253"/>
    <w:rsid w:val="00650352"/>
    <w:rsid w:val="00650822"/>
    <w:rsid w:val="00652564"/>
    <w:rsid w:val="006553EB"/>
    <w:rsid w:val="0065704E"/>
    <w:rsid w:val="00657507"/>
    <w:rsid w:val="0066126B"/>
    <w:rsid w:val="00661303"/>
    <w:rsid w:val="00667725"/>
    <w:rsid w:val="00672422"/>
    <w:rsid w:val="0067255F"/>
    <w:rsid w:val="00673F59"/>
    <w:rsid w:val="00676744"/>
    <w:rsid w:val="00680D31"/>
    <w:rsid w:val="006822E9"/>
    <w:rsid w:val="00683778"/>
    <w:rsid w:val="00686A16"/>
    <w:rsid w:val="0068758F"/>
    <w:rsid w:val="006875F7"/>
    <w:rsid w:val="00687B24"/>
    <w:rsid w:val="00687CB8"/>
    <w:rsid w:val="0069721F"/>
    <w:rsid w:val="006A113C"/>
    <w:rsid w:val="006A18ED"/>
    <w:rsid w:val="006A3AC8"/>
    <w:rsid w:val="006A4F7B"/>
    <w:rsid w:val="006A6019"/>
    <w:rsid w:val="006A7B3B"/>
    <w:rsid w:val="006B3074"/>
    <w:rsid w:val="006B4085"/>
    <w:rsid w:val="006B49D2"/>
    <w:rsid w:val="006B77E9"/>
    <w:rsid w:val="006C6363"/>
    <w:rsid w:val="006D0F77"/>
    <w:rsid w:val="006D163B"/>
    <w:rsid w:val="006D375B"/>
    <w:rsid w:val="006D70FE"/>
    <w:rsid w:val="006D7A63"/>
    <w:rsid w:val="006E2C0E"/>
    <w:rsid w:val="006E2CC9"/>
    <w:rsid w:val="006E4845"/>
    <w:rsid w:val="006E4DC3"/>
    <w:rsid w:val="006F1D91"/>
    <w:rsid w:val="006F3473"/>
    <w:rsid w:val="006F3A09"/>
    <w:rsid w:val="006F420C"/>
    <w:rsid w:val="006F46B3"/>
    <w:rsid w:val="006F4CFB"/>
    <w:rsid w:val="00700FCC"/>
    <w:rsid w:val="007010BA"/>
    <w:rsid w:val="00702D06"/>
    <w:rsid w:val="00703B0B"/>
    <w:rsid w:val="00707858"/>
    <w:rsid w:val="00713674"/>
    <w:rsid w:val="00714DF1"/>
    <w:rsid w:val="0072166E"/>
    <w:rsid w:val="00724E84"/>
    <w:rsid w:val="007273AF"/>
    <w:rsid w:val="007318D3"/>
    <w:rsid w:val="00735EEA"/>
    <w:rsid w:val="00736890"/>
    <w:rsid w:val="0073698C"/>
    <w:rsid w:val="0073737C"/>
    <w:rsid w:val="00742349"/>
    <w:rsid w:val="0074238B"/>
    <w:rsid w:val="0074420B"/>
    <w:rsid w:val="007512D6"/>
    <w:rsid w:val="00753720"/>
    <w:rsid w:val="00755388"/>
    <w:rsid w:val="0075584B"/>
    <w:rsid w:val="0075780A"/>
    <w:rsid w:val="007578E7"/>
    <w:rsid w:val="00762419"/>
    <w:rsid w:val="00766AB4"/>
    <w:rsid w:val="00771257"/>
    <w:rsid w:val="0077134F"/>
    <w:rsid w:val="00771C67"/>
    <w:rsid w:val="00772508"/>
    <w:rsid w:val="0078093F"/>
    <w:rsid w:val="007867C6"/>
    <w:rsid w:val="00791275"/>
    <w:rsid w:val="00792A4E"/>
    <w:rsid w:val="00794800"/>
    <w:rsid w:val="00796CC1"/>
    <w:rsid w:val="007A0A74"/>
    <w:rsid w:val="007A2A0B"/>
    <w:rsid w:val="007B28FB"/>
    <w:rsid w:val="007B30EA"/>
    <w:rsid w:val="007B31E9"/>
    <w:rsid w:val="007C38EE"/>
    <w:rsid w:val="007C4372"/>
    <w:rsid w:val="007C644A"/>
    <w:rsid w:val="007D71B1"/>
    <w:rsid w:val="007D7DEF"/>
    <w:rsid w:val="007E08D1"/>
    <w:rsid w:val="007E3410"/>
    <w:rsid w:val="007F283D"/>
    <w:rsid w:val="007F59B3"/>
    <w:rsid w:val="00814180"/>
    <w:rsid w:val="0081739F"/>
    <w:rsid w:val="0082235A"/>
    <w:rsid w:val="00823BE5"/>
    <w:rsid w:val="00824FF3"/>
    <w:rsid w:val="008265DD"/>
    <w:rsid w:val="00826C55"/>
    <w:rsid w:val="008276D3"/>
    <w:rsid w:val="008313C5"/>
    <w:rsid w:val="00831F98"/>
    <w:rsid w:val="008413BA"/>
    <w:rsid w:val="0085086C"/>
    <w:rsid w:val="00851C5F"/>
    <w:rsid w:val="008567BA"/>
    <w:rsid w:val="0086006E"/>
    <w:rsid w:val="00863A3E"/>
    <w:rsid w:val="00864405"/>
    <w:rsid w:val="00867851"/>
    <w:rsid w:val="008701C6"/>
    <w:rsid w:val="0087122F"/>
    <w:rsid w:val="008712D6"/>
    <w:rsid w:val="00874CAB"/>
    <w:rsid w:val="008751F2"/>
    <w:rsid w:val="00884F94"/>
    <w:rsid w:val="00890635"/>
    <w:rsid w:val="00892020"/>
    <w:rsid w:val="008939CC"/>
    <w:rsid w:val="00896BA7"/>
    <w:rsid w:val="00897E7D"/>
    <w:rsid w:val="008A2920"/>
    <w:rsid w:val="008A4DC0"/>
    <w:rsid w:val="008A5948"/>
    <w:rsid w:val="008A61B8"/>
    <w:rsid w:val="008B132B"/>
    <w:rsid w:val="008C3A64"/>
    <w:rsid w:val="008C400F"/>
    <w:rsid w:val="008C73CD"/>
    <w:rsid w:val="008D35E0"/>
    <w:rsid w:val="008D5FC1"/>
    <w:rsid w:val="008E0D15"/>
    <w:rsid w:val="008E3256"/>
    <w:rsid w:val="008E341F"/>
    <w:rsid w:val="008E3E3D"/>
    <w:rsid w:val="008E4B0E"/>
    <w:rsid w:val="008E5194"/>
    <w:rsid w:val="008F0794"/>
    <w:rsid w:val="008F1ED1"/>
    <w:rsid w:val="008F51C7"/>
    <w:rsid w:val="008F5957"/>
    <w:rsid w:val="008F6196"/>
    <w:rsid w:val="00904FF4"/>
    <w:rsid w:val="00905208"/>
    <w:rsid w:val="009053E2"/>
    <w:rsid w:val="00906584"/>
    <w:rsid w:val="00907959"/>
    <w:rsid w:val="00910AB6"/>
    <w:rsid w:val="009120B6"/>
    <w:rsid w:val="009127C7"/>
    <w:rsid w:val="00912A9A"/>
    <w:rsid w:val="009138FA"/>
    <w:rsid w:val="00913F64"/>
    <w:rsid w:val="00915393"/>
    <w:rsid w:val="00915BF4"/>
    <w:rsid w:val="00917D55"/>
    <w:rsid w:val="00920B9E"/>
    <w:rsid w:val="00921156"/>
    <w:rsid w:val="00921FAF"/>
    <w:rsid w:val="00922A13"/>
    <w:rsid w:val="00924982"/>
    <w:rsid w:val="00924D1B"/>
    <w:rsid w:val="00937C1C"/>
    <w:rsid w:val="00942D60"/>
    <w:rsid w:val="009439FE"/>
    <w:rsid w:val="009459A4"/>
    <w:rsid w:val="00945E98"/>
    <w:rsid w:val="0094695B"/>
    <w:rsid w:val="0095479E"/>
    <w:rsid w:val="00955E64"/>
    <w:rsid w:val="0096008B"/>
    <w:rsid w:val="009618D9"/>
    <w:rsid w:val="00962204"/>
    <w:rsid w:val="00963DAE"/>
    <w:rsid w:val="00972D6B"/>
    <w:rsid w:val="00977D66"/>
    <w:rsid w:val="009813ED"/>
    <w:rsid w:val="00981747"/>
    <w:rsid w:val="00984356"/>
    <w:rsid w:val="00986620"/>
    <w:rsid w:val="00986D14"/>
    <w:rsid w:val="009870D5"/>
    <w:rsid w:val="0099002E"/>
    <w:rsid w:val="00992B11"/>
    <w:rsid w:val="00994BAD"/>
    <w:rsid w:val="009A1BDF"/>
    <w:rsid w:val="009A2826"/>
    <w:rsid w:val="009B1A36"/>
    <w:rsid w:val="009B4157"/>
    <w:rsid w:val="009B7E56"/>
    <w:rsid w:val="009C0339"/>
    <w:rsid w:val="009C15AE"/>
    <w:rsid w:val="009C233F"/>
    <w:rsid w:val="009C2ED9"/>
    <w:rsid w:val="009C6190"/>
    <w:rsid w:val="009C7BBD"/>
    <w:rsid w:val="009D14A0"/>
    <w:rsid w:val="009D41A2"/>
    <w:rsid w:val="009D65CE"/>
    <w:rsid w:val="009D7207"/>
    <w:rsid w:val="009E3006"/>
    <w:rsid w:val="009E5E84"/>
    <w:rsid w:val="009E7412"/>
    <w:rsid w:val="009F18C7"/>
    <w:rsid w:val="009F1F7C"/>
    <w:rsid w:val="009F59B9"/>
    <w:rsid w:val="00A00059"/>
    <w:rsid w:val="00A00E16"/>
    <w:rsid w:val="00A0164F"/>
    <w:rsid w:val="00A05763"/>
    <w:rsid w:val="00A0667A"/>
    <w:rsid w:val="00A06AA8"/>
    <w:rsid w:val="00A135B4"/>
    <w:rsid w:val="00A14171"/>
    <w:rsid w:val="00A14F24"/>
    <w:rsid w:val="00A159BB"/>
    <w:rsid w:val="00A2203C"/>
    <w:rsid w:val="00A23365"/>
    <w:rsid w:val="00A23903"/>
    <w:rsid w:val="00A24F6B"/>
    <w:rsid w:val="00A25546"/>
    <w:rsid w:val="00A319BE"/>
    <w:rsid w:val="00A34FB8"/>
    <w:rsid w:val="00A4033C"/>
    <w:rsid w:val="00A435EE"/>
    <w:rsid w:val="00A52E0D"/>
    <w:rsid w:val="00A5315F"/>
    <w:rsid w:val="00A547DA"/>
    <w:rsid w:val="00A57F2D"/>
    <w:rsid w:val="00A64260"/>
    <w:rsid w:val="00A6520A"/>
    <w:rsid w:val="00A66F81"/>
    <w:rsid w:val="00A714A5"/>
    <w:rsid w:val="00A7516A"/>
    <w:rsid w:val="00A7567C"/>
    <w:rsid w:val="00A76818"/>
    <w:rsid w:val="00A814C5"/>
    <w:rsid w:val="00A84259"/>
    <w:rsid w:val="00A84833"/>
    <w:rsid w:val="00A92513"/>
    <w:rsid w:val="00AA09D7"/>
    <w:rsid w:val="00AA2651"/>
    <w:rsid w:val="00AA391A"/>
    <w:rsid w:val="00AA5333"/>
    <w:rsid w:val="00AB47FA"/>
    <w:rsid w:val="00AB6334"/>
    <w:rsid w:val="00AC230E"/>
    <w:rsid w:val="00AC265D"/>
    <w:rsid w:val="00AC2B03"/>
    <w:rsid w:val="00AC2F01"/>
    <w:rsid w:val="00AC5BC7"/>
    <w:rsid w:val="00AD10EF"/>
    <w:rsid w:val="00AD4AB4"/>
    <w:rsid w:val="00AD4E76"/>
    <w:rsid w:val="00AD66FE"/>
    <w:rsid w:val="00AD69F8"/>
    <w:rsid w:val="00AE0650"/>
    <w:rsid w:val="00AE4175"/>
    <w:rsid w:val="00AE6DC8"/>
    <w:rsid w:val="00AF18F8"/>
    <w:rsid w:val="00AF3698"/>
    <w:rsid w:val="00AF4DF8"/>
    <w:rsid w:val="00AF7616"/>
    <w:rsid w:val="00B0215B"/>
    <w:rsid w:val="00B024FA"/>
    <w:rsid w:val="00B05B5C"/>
    <w:rsid w:val="00B066BE"/>
    <w:rsid w:val="00B0759F"/>
    <w:rsid w:val="00B14D08"/>
    <w:rsid w:val="00B155B8"/>
    <w:rsid w:val="00B165B8"/>
    <w:rsid w:val="00B166C7"/>
    <w:rsid w:val="00B17ACF"/>
    <w:rsid w:val="00B23CC0"/>
    <w:rsid w:val="00B27EB7"/>
    <w:rsid w:val="00B30958"/>
    <w:rsid w:val="00B323E5"/>
    <w:rsid w:val="00B3257A"/>
    <w:rsid w:val="00B326D0"/>
    <w:rsid w:val="00B34186"/>
    <w:rsid w:val="00B366EF"/>
    <w:rsid w:val="00B37D92"/>
    <w:rsid w:val="00B40B96"/>
    <w:rsid w:val="00B43DF7"/>
    <w:rsid w:val="00B57280"/>
    <w:rsid w:val="00B64C34"/>
    <w:rsid w:val="00B67FA1"/>
    <w:rsid w:val="00B67FB8"/>
    <w:rsid w:val="00B71481"/>
    <w:rsid w:val="00B76CA2"/>
    <w:rsid w:val="00B77E91"/>
    <w:rsid w:val="00B8005C"/>
    <w:rsid w:val="00B811FC"/>
    <w:rsid w:val="00B877AF"/>
    <w:rsid w:val="00B9028A"/>
    <w:rsid w:val="00B9661E"/>
    <w:rsid w:val="00B966C0"/>
    <w:rsid w:val="00B975DA"/>
    <w:rsid w:val="00B9783B"/>
    <w:rsid w:val="00BA0C1B"/>
    <w:rsid w:val="00BA103A"/>
    <w:rsid w:val="00BA6E6D"/>
    <w:rsid w:val="00BB2AF6"/>
    <w:rsid w:val="00BB65AD"/>
    <w:rsid w:val="00BB773F"/>
    <w:rsid w:val="00BD037E"/>
    <w:rsid w:val="00BD497D"/>
    <w:rsid w:val="00BD5776"/>
    <w:rsid w:val="00BE2AFB"/>
    <w:rsid w:val="00BF1A7C"/>
    <w:rsid w:val="00BF35A0"/>
    <w:rsid w:val="00BF403D"/>
    <w:rsid w:val="00BF44E7"/>
    <w:rsid w:val="00BF498D"/>
    <w:rsid w:val="00BF4CF7"/>
    <w:rsid w:val="00C06840"/>
    <w:rsid w:val="00C07EF1"/>
    <w:rsid w:val="00C126C2"/>
    <w:rsid w:val="00C1498B"/>
    <w:rsid w:val="00C17375"/>
    <w:rsid w:val="00C17E0C"/>
    <w:rsid w:val="00C22816"/>
    <w:rsid w:val="00C25636"/>
    <w:rsid w:val="00C26DC6"/>
    <w:rsid w:val="00C27612"/>
    <w:rsid w:val="00C30D90"/>
    <w:rsid w:val="00C31170"/>
    <w:rsid w:val="00C362AB"/>
    <w:rsid w:val="00C36F5F"/>
    <w:rsid w:val="00C40D45"/>
    <w:rsid w:val="00C410FB"/>
    <w:rsid w:val="00C42EB3"/>
    <w:rsid w:val="00C4551D"/>
    <w:rsid w:val="00C507AC"/>
    <w:rsid w:val="00C50991"/>
    <w:rsid w:val="00C53CAF"/>
    <w:rsid w:val="00C53FD4"/>
    <w:rsid w:val="00C54DC9"/>
    <w:rsid w:val="00C57240"/>
    <w:rsid w:val="00C611FA"/>
    <w:rsid w:val="00C64ADC"/>
    <w:rsid w:val="00C64EF6"/>
    <w:rsid w:val="00C70841"/>
    <w:rsid w:val="00C72B07"/>
    <w:rsid w:val="00C74027"/>
    <w:rsid w:val="00C80153"/>
    <w:rsid w:val="00C827CA"/>
    <w:rsid w:val="00C82FF6"/>
    <w:rsid w:val="00C83732"/>
    <w:rsid w:val="00C84C5D"/>
    <w:rsid w:val="00C85E83"/>
    <w:rsid w:val="00C93C2F"/>
    <w:rsid w:val="00C959C3"/>
    <w:rsid w:val="00C967CB"/>
    <w:rsid w:val="00CA295D"/>
    <w:rsid w:val="00CB0334"/>
    <w:rsid w:val="00CB0537"/>
    <w:rsid w:val="00CB48E5"/>
    <w:rsid w:val="00CB4A67"/>
    <w:rsid w:val="00CB62F3"/>
    <w:rsid w:val="00CC5CF3"/>
    <w:rsid w:val="00CC7384"/>
    <w:rsid w:val="00CC7FCD"/>
    <w:rsid w:val="00CD1710"/>
    <w:rsid w:val="00CD2AAE"/>
    <w:rsid w:val="00CD47B4"/>
    <w:rsid w:val="00CD66DA"/>
    <w:rsid w:val="00CE2037"/>
    <w:rsid w:val="00CE26AF"/>
    <w:rsid w:val="00CE6E3F"/>
    <w:rsid w:val="00CF0C19"/>
    <w:rsid w:val="00CF5C13"/>
    <w:rsid w:val="00D00F78"/>
    <w:rsid w:val="00D02704"/>
    <w:rsid w:val="00D11F3A"/>
    <w:rsid w:val="00D16067"/>
    <w:rsid w:val="00D17162"/>
    <w:rsid w:val="00D2161D"/>
    <w:rsid w:val="00D21BBA"/>
    <w:rsid w:val="00D2294E"/>
    <w:rsid w:val="00D32202"/>
    <w:rsid w:val="00D34426"/>
    <w:rsid w:val="00D34ACA"/>
    <w:rsid w:val="00D36F61"/>
    <w:rsid w:val="00D445FD"/>
    <w:rsid w:val="00D47DCE"/>
    <w:rsid w:val="00D557B5"/>
    <w:rsid w:val="00D61748"/>
    <w:rsid w:val="00D654DD"/>
    <w:rsid w:val="00D7068E"/>
    <w:rsid w:val="00D74A61"/>
    <w:rsid w:val="00D779B6"/>
    <w:rsid w:val="00D77EB8"/>
    <w:rsid w:val="00D860AE"/>
    <w:rsid w:val="00D91D10"/>
    <w:rsid w:val="00D93087"/>
    <w:rsid w:val="00D940E1"/>
    <w:rsid w:val="00D94A9A"/>
    <w:rsid w:val="00D96E14"/>
    <w:rsid w:val="00D97551"/>
    <w:rsid w:val="00D97D91"/>
    <w:rsid w:val="00DA037A"/>
    <w:rsid w:val="00DA6A9E"/>
    <w:rsid w:val="00DA6FCA"/>
    <w:rsid w:val="00DB3CA9"/>
    <w:rsid w:val="00DB4AA6"/>
    <w:rsid w:val="00DB6B8F"/>
    <w:rsid w:val="00DB6E31"/>
    <w:rsid w:val="00DC3B57"/>
    <w:rsid w:val="00DC46DE"/>
    <w:rsid w:val="00DC6615"/>
    <w:rsid w:val="00DD1228"/>
    <w:rsid w:val="00DD2522"/>
    <w:rsid w:val="00DD2B8A"/>
    <w:rsid w:val="00DD4C6A"/>
    <w:rsid w:val="00DD6BB8"/>
    <w:rsid w:val="00DD7AF5"/>
    <w:rsid w:val="00DE0A24"/>
    <w:rsid w:val="00DE1B0E"/>
    <w:rsid w:val="00DE31E6"/>
    <w:rsid w:val="00DE4CE8"/>
    <w:rsid w:val="00DE6B52"/>
    <w:rsid w:val="00DF455B"/>
    <w:rsid w:val="00DF66CA"/>
    <w:rsid w:val="00E00443"/>
    <w:rsid w:val="00E037B8"/>
    <w:rsid w:val="00E11CA3"/>
    <w:rsid w:val="00E14179"/>
    <w:rsid w:val="00E14EE1"/>
    <w:rsid w:val="00E15913"/>
    <w:rsid w:val="00E17EC3"/>
    <w:rsid w:val="00E20B0B"/>
    <w:rsid w:val="00E23CE2"/>
    <w:rsid w:val="00E23EFA"/>
    <w:rsid w:val="00E244AB"/>
    <w:rsid w:val="00E34C76"/>
    <w:rsid w:val="00E37B7A"/>
    <w:rsid w:val="00E415F7"/>
    <w:rsid w:val="00E4210B"/>
    <w:rsid w:val="00E44E36"/>
    <w:rsid w:val="00E51A21"/>
    <w:rsid w:val="00E5633F"/>
    <w:rsid w:val="00E5742E"/>
    <w:rsid w:val="00E71B70"/>
    <w:rsid w:val="00E72821"/>
    <w:rsid w:val="00E743B2"/>
    <w:rsid w:val="00E74CDF"/>
    <w:rsid w:val="00E7729E"/>
    <w:rsid w:val="00E808CF"/>
    <w:rsid w:val="00E80C49"/>
    <w:rsid w:val="00E80D08"/>
    <w:rsid w:val="00E81799"/>
    <w:rsid w:val="00E8458D"/>
    <w:rsid w:val="00E86A7B"/>
    <w:rsid w:val="00E87FDA"/>
    <w:rsid w:val="00E9264C"/>
    <w:rsid w:val="00E93995"/>
    <w:rsid w:val="00E94E8D"/>
    <w:rsid w:val="00E97A31"/>
    <w:rsid w:val="00EA0345"/>
    <w:rsid w:val="00EA1AC1"/>
    <w:rsid w:val="00EA1E62"/>
    <w:rsid w:val="00EA215A"/>
    <w:rsid w:val="00EA527E"/>
    <w:rsid w:val="00EB2464"/>
    <w:rsid w:val="00EB303B"/>
    <w:rsid w:val="00EB3E2B"/>
    <w:rsid w:val="00EB4A2D"/>
    <w:rsid w:val="00EC1E12"/>
    <w:rsid w:val="00ED106C"/>
    <w:rsid w:val="00ED56AB"/>
    <w:rsid w:val="00ED5D23"/>
    <w:rsid w:val="00EE00EE"/>
    <w:rsid w:val="00EE37B1"/>
    <w:rsid w:val="00EE3BC8"/>
    <w:rsid w:val="00EE7562"/>
    <w:rsid w:val="00EF073B"/>
    <w:rsid w:val="00EF0D0F"/>
    <w:rsid w:val="00EF1A8A"/>
    <w:rsid w:val="00EF2E44"/>
    <w:rsid w:val="00EF335E"/>
    <w:rsid w:val="00EF5CDD"/>
    <w:rsid w:val="00EF60A2"/>
    <w:rsid w:val="00F01C78"/>
    <w:rsid w:val="00F05F82"/>
    <w:rsid w:val="00F06AEA"/>
    <w:rsid w:val="00F07121"/>
    <w:rsid w:val="00F10A77"/>
    <w:rsid w:val="00F12379"/>
    <w:rsid w:val="00F14191"/>
    <w:rsid w:val="00F15E38"/>
    <w:rsid w:val="00F1601F"/>
    <w:rsid w:val="00F16453"/>
    <w:rsid w:val="00F16E3B"/>
    <w:rsid w:val="00F17158"/>
    <w:rsid w:val="00F20619"/>
    <w:rsid w:val="00F21ACC"/>
    <w:rsid w:val="00F23812"/>
    <w:rsid w:val="00F24EB9"/>
    <w:rsid w:val="00F25D94"/>
    <w:rsid w:val="00F3039B"/>
    <w:rsid w:val="00F32941"/>
    <w:rsid w:val="00F35104"/>
    <w:rsid w:val="00F3676B"/>
    <w:rsid w:val="00F36F1D"/>
    <w:rsid w:val="00F41804"/>
    <w:rsid w:val="00F41FFF"/>
    <w:rsid w:val="00F4309D"/>
    <w:rsid w:val="00F44756"/>
    <w:rsid w:val="00F5422A"/>
    <w:rsid w:val="00F5652F"/>
    <w:rsid w:val="00F60950"/>
    <w:rsid w:val="00F62B52"/>
    <w:rsid w:val="00F64B55"/>
    <w:rsid w:val="00F65842"/>
    <w:rsid w:val="00F65E46"/>
    <w:rsid w:val="00F66AD2"/>
    <w:rsid w:val="00F67874"/>
    <w:rsid w:val="00F7565E"/>
    <w:rsid w:val="00F75B59"/>
    <w:rsid w:val="00F75D77"/>
    <w:rsid w:val="00F80DD4"/>
    <w:rsid w:val="00F826B1"/>
    <w:rsid w:val="00F8361E"/>
    <w:rsid w:val="00F83797"/>
    <w:rsid w:val="00F948C5"/>
    <w:rsid w:val="00F94ED4"/>
    <w:rsid w:val="00F9604C"/>
    <w:rsid w:val="00F96445"/>
    <w:rsid w:val="00FA2622"/>
    <w:rsid w:val="00FA268E"/>
    <w:rsid w:val="00FA73E0"/>
    <w:rsid w:val="00FB461C"/>
    <w:rsid w:val="00FB5D80"/>
    <w:rsid w:val="00FB724E"/>
    <w:rsid w:val="00FB754D"/>
    <w:rsid w:val="00FC12A7"/>
    <w:rsid w:val="00FC28DE"/>
    <w:rsid w:val="00FC29B3"/>
    <w:rsid w:val="00FD3D23"/>
    <w:rsid w:val="00FD5B67"/>
    <w:rsid w:val="00FD5BE7"/>
    <w:rsid w:val="00FE2E99"/>
    <w:rsid w:val="00FE3C49"/>
    <w:rsid w:val="00FE3F5D"/>
    <w:rsid w:val="00FF1768"/>
    <w:rsid w:val="00FF2823"/>
    <w:rsid w:val="00FF576C"/>
    <w:rsid w:val="030C5A58"/>
    <w:rsid w:val="041F562F"/>
    <w:rsid w:val="075320EC"/>
    <w:rsid w:val="094E01F1"/>
    <w:rsid w:val="09674C24"/>
    <w:rsid w:val="0A7B064D"/>
    <w:rsid w:val="0EF66034"/>
    <w:rsid w:val="14ED091E"/>
    <w:rsid w:val="184B0E4B"/>
    <w:rsid w:val="1940661B"/>
    <w:rsid w:val="1A583D5F"/>
    <w:rsid w:val="1B9C42B1"/>
    <w:rsid w:val="1F4338B7"/>
    <w:rsid w:val="1F5D09AC"/>
    <w:rsid w:val="1F686238"/>
    <w:rsid w:val="22E349F2"/>
    <w:rsid w:val="261E01E1"/>
    <w:rsid w:val="2DFF31EA"/>
    <w:rsid w:val="37F341EA"/>
    <w:rsid w:val="3B787696"/>
    <w:rsid w:val="3C376B64"/>
    <w:rsid w:val="3D1B5EA8"/>
    <w:rsid w:val="4107423D"/>
    <w:rsid w:val="45556089"/>
    <w:rsid w:val="4592210E"/>
    <w:rsid w:val="46115D69"/>
    <w:rsid w:val="484C250A"/>
    <w:rsid w:val="4A56726A"/>
    <w:rsid w:val="4BD41254"/>
    <w:rsid w:val="516F4DCC"/>
    <w:rsid w:val="51DD06BD"/>
    <w:rsid w:val="53750A28"/>
    <w:rsid w:val="5460771E"/>
    <w:rsid w:val="576563BA"/>
    <w:rsid w:val="58CD026F"/>
    <w:rsid w:val="5D9E52E0"/>
    <w:rsid w:val="60834E20"/>
    <w:rsid w:val="60F129E1"/>
    <w:rsid w:val="62906265"/>
    <w:rsid w:val="641F4B74"/>
    <w:rsid w:val="64A74D1B"/>
    <w:rsid w:val="65D35103"/>
    <w:rsid w:val="67A7735B"/>
    <w:rsid w:val="69C11355"/>
    <w:rsid w:val="7163130A"/>
    <w:rsid w:val="71C165C5"/>
    <w:rsid w:val="71D86149"/>
    <w:rsid w:val="767A7F2B"/>
    <w:rsid w:val="79786A27"/>
    <w:rsid w:val="798A0AC8"/>
    <w:rsid w:val="7A264AB6"/>
    <w:rsid w:val="7ABA2C9D"/>
    <w:rsid w:val="7B0C08CC"/>
    <w:rsid w:val="7B5A0569"/>
    <w:rsid w:val="7CE6463B"/>
    <w:rsid w:val="7FA5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autoSpaceDE w:val="0"/>
      <w:autoSpaceDN w:val="0"/>
      <w:adjustRightInd w:val="0"/>
      <w:spacing w:line="360" w:lineRule="auto"/>
      <w:jc w:val="center"/>
      <w:outlineLvl w:val="0"/>
    </w:pPr>
    <w:rPr>
      <w:rFonts w:ascii="宋体" w:hAnsi="宋体"/>
      <w:b/>
      <w:bCs/>
      <w:sz w:val="32"/>
      <w:szCs w:val="32"/>
      <w:lang w:val="zh-CN"/>
    </w:rPr>
  </w:style>
  <w:style w:type="paragraph" w:styleId="3">
    <w:name w:val="heading 2"/>
    <w:basedOn w:val="1"/>
    <w:next w:val="1"/>
    <w:link w:val="37"/>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autoRedefine/>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link w:val="24"/>
    <w:autoRedefine/>
    <w:qFormat/>
    <w:uiPriority w:val="0"/>
    <w:rPr>
      <w:sz w:val="24"/>
    </w:rPr>
  </w:style>
  <w:style w:type="paragraph" w:styleId="7">
    <w:name w:val="Body Text Indent"/>
    <w:basedOn w:val="1"/>
    <w:next w:val="8"/>
    <w:autoRedefine/>
    <w:unhideWhenUsed/>
    <w:qFormat/>
    <w:uiPriority w:val="99"/>
    <w:pPr>
      <w:spacing w:after="120"/>
      <w:ind w:left="420" w:leftChars="200"/>
    </w:pPr>
  </w:style>
  <w:style w:type="paragraph" w:customStyle="1" w:styleId="8">
    <w:name w:val="正文 A"/>
    <w:autoRedefine/>
    <w:qFormat/>
    <w:uiPriority w:val="0"/>
    <w:pPr>
      <w:widowControl w:val="0"/>
      <w:jc w:val="both"/>
    </w:pPr>
    <w:rPr>
      <w:rFonts w:ascii="Lucida Grande" w:hAnsi="Arial" w:eastAsia="ヒラギノ角ゴ Pro W3" w:cs="Times New Roman"/>
      <w:color w:val="000000"/>
      <w:kern w:val="2"/>
      <w:sz w:val="21"/>
      <w:szCs w:val="22"/>
      <w:lang w:val="en-US" w:eastAsia="zh-CN" w:bidi="ar-SA"/>
    </w:rPr>
  </w:style>
  <w:style w:type="paragraph" w:styleId="9">
    <w:name w:val="Plain Text"/>
    <w:basedOn w:val="1"/>
    <w:link w:val="33"/>
    <w:autoRedefine/>
    <w:unhideWhenUsed/>
    <w:qFormat/>
    <w:uiPriority w:val="0"/>
    <w:pPr>
      <w:spacing w:beforeLines="50" w:afterLines="50" w:line="400" w:lineRule="exact"/>
    </w:pPr>
    <w:rPr>
      <w:rFonts w:ascii="宋体" w:hAnsi="Courier New" w:eastAsia="Times New Roman" w:cstheme="minorBidi"/>
      <w:sz w:val="24"/>
    </w:rPr>
  </w:style>
  <w:style w:type="paragraph" w:styleId="10">
    <w:name w:val="Date"/>
    <w:basedOn w:val="1"/>
    <w:next w:val="1"/>
    <w:autoRedefine/>
    <w:qFormat/>
    <w:uiPriority w:val="0"/>
    <w:pPr>
      <w:ind w:left="100" w:leftChars="2500"/>
    </w:pPr>
    <w:rPr>
      <w:sz w:val="44"/>
      <w:szCs w:val="44"/>
      <w:lang w:val="zh-CN"/>
    </w:rPr>
  </w:style>
  <w:style w:type="paragraph" w:styleId="11">
    <w:name w:val="Balloon Text"/>
    <w:basedOn w:val="1"/>
    <w:autoRedefine/>
    <w:semiHidden/>
    <w:qFormat/>
    <w:uiPriority w:val="0"/>
    <w:rPr>
      <w:sz w:val="18"/>
      <w:szCs w:val="18"/>
    </w:rPr>
  </w:style>
  <w:style w:type="paragraph" w:styleId="12">
    <w:name w:val="footer"/>
    <w:basedOn w:val="1"/>
    <w:link w:val="40"/>
    <w:autoRedefine/>
    <w:qFormat/>
    <w:uiPriority w:val="99"/>
    <w:pPr>
      <w:tabs>
        <w:tab w:val="center" w:pos="4153"/>
        <w:tab w:val="right" w:pos="8306"/>
      </w:tabs>
      <w:snapToGrid w:val="0"/>
      <w:jc w:val="left"/>
    </w:pPr>
    <w:rPr>
      <w:sz w:val="18"/>
      <w:szCs w:val="18"/>
    </w:rPr>
  </w:style>
  <w:style w:type="paragraph" w:styleId="13">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3"/>
    <w:next w:val="1"/>
    <w:link w:val="38"/>
    <w:autoRedefine/>
    <w:qFormat/>
    <w:uiPriority w:val="0"/>
    <w:pPr>
      <w:spacing w:line="360" w:lineRule="auto"/>
      <w:jc w:val="center"/>
    </w:pPr>
    <w:rPr>
      <w:rFonts w:ascii="宋体" w:hAnsi="宋体" w:eastAsia="宋体" w:cs="Times New Roman"/>
      <w:snapToGrid w:val="0"/>
      <w:sz w:val="24"/>
      <w:szCs w:val="18"/>
    </w:rPr>
  </w:style>
  <w:style w:type="paragraph" w:styleId="15">
    <w:name w:val="Body Text Indent 3"/>
    <w:basedOn w:val="1"/>
    <w:autoRedefine/>
    <w:qFormat/>
    <w:uiPriority w:val="0"/>
    <w:pPr>
      <w:spacing w:after="120"/>
      <w:ind w:left="420" w:leftChars="200"/>
    </w:pPr>
    <w:rPr>
      <w:sz w:val="16"/>
    </w:rPr>
  </w:style>
  <w:style w:type="paragraph" w:styleId="16">
    <w:name w:val="HTML Preformatted"/>
    <w:basedOn w:val="1"/>
    <w:link w:val="2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7">
    <w:name w:val="Body Text First Indent 2"/>
    <w:basedOn w:val="7"/>
    <w:next w:val="1"/>
    <w:autoRedefine/>
    <w:unhideWhenUsed/>
    <w:qFormat/>
    <w:uiPriority w:val="99"/>
    <w:pPr>
      <w:spacing w:after="300"/>
      <w:ind w:left="360" w:leftChars="0" w:firstLine="360"/>
    </w:p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FollowedHyperlink"/>
    <w:autoRedefine/>
    <w:qFormat/>
    <w:uiPriority w:val="0"/>
    <w:rPr>
      <w:color w:val="800080"/>
      <w:u w:val="single"/>
    </w:rPr>
  </w:style>
  <w:style w:type="character" w:styleId="23">
    <w:name w:val="Hyperlink"/>
    <w:autoRedefine/>
    <w:qFormat/>
    <w:uiPriority w:val="0"/>
    <w:rPr>
      <w:color w:val="0000FF"/>
      <w:u w:val="single"/>
    </w:rPr>
  </w:style>
  <w:style w:type="character" w:customStyle="1" w:styleId="24">
    <w:name w:val="正文文本 字符1"/>
    <w:link w:val="6"/>
    <w:autoRedefine/>
    <w:qFormat/>
    <w:uiPriority w:val="0"/>
    <w:rPr>
      <w:kern w:val="2"/>
      <w:sz w:val="24"/>
      <w:szCs w:val="24"/>
    </w:rPr>
  </w:style>
  <w:style w:type="character" w:customStyle="1" w:styleId="25">
    <w:name w:val="正文文本 字符"/>
    <w:autoRedefine/>
    <w:qFormat/>
    <w:uiPriority w:val="0"/>
    <w:rPr>
      <w:kern w:val="2"/>
      <w:sz w:val="21"/>
      <w:szCs w:val="24"/>
    </w:rPr>
  </w:style>
  <w:style w:type="character" w:customStyle="1" w:styleId="26">
    <w:name w:val="样式1 Char Char"/>
    <w:link w:val="27"/>
    <w:autoRedefine/>
    <w:qFormat/>
    <w:uiPriority w:val="0"/>
    <w:rPr>
      <w:rFonts w:ascii="仿宋" w:hAnsi="仿宋" w:eastAsia="仿宋"/>
      <w:kern w:val="2"/>
      <w:sz w:val="24"/>
      <w:szCs w:val="24"/>
    </w:rPr>
  </w:style>
  <w:style w:type="paragraph" w:customStyle="1" w:styleId="27">
    <w:name w:val="样式1"/>
    <w:basedOn w:val="1"/>
    <w:link w:val="26"/>
    <w:autoRedefine/>
    <w:qFormat/>
    <w:uiPriority w:val="0"/>
    <w:pPr>
      <w:snapToGrid w:val="0"/>
      <w:spacing w:line="360" w:lineRule="auto"/>
      <w:ind w:left="-120" w:leftChars="-57" w:right="-107" w:rightChars="-51" w:firstLine="14" w:firstLineChars="6"/>
      <w:jc w:val="left"/>
    </w:pPr>
    <w:rPr>
      <w:rFonts w:ascii="仿宋" w:hAnsi="仿宋" w:eastAsia="仿宋"/>
      <w:sz w:val="24"/>
    </w:rPr>
  </w:style>
  <w:style w:type="paragraph" w:customStyle="1" w:styleId="28">
    <w:name w:val="Char"/>
    <w:basedOn w:val="1"/>
    <w:autoRedefine/>
    <w:qFormat/>
    <w:uiPriority w:val="0"/>
    <w:rPr>
      <w:rFonts w:ascii="仿宋_GB2312" w:eastAsia="仿宋_GB2312"/>
      <w:b/>
      <w:sz w:val="32"/>
      <w:szCs w:val="32"/>
    </w:rPr>
  </w:style>
  <w:style w:type="character" w:customStyle="1" w:styleId="29">
    <w:name w:val="HTML 预设格式 字符"/>
    <w:basedOn w:val="20"/>
    <w:link w:val="16"/>
    <w:autoRedefine/>
    <w:qFormat/>
    <w:uiPriority w:val="0"/>
    <w:rPr>
      <w:rFonts w:ascii="Arial" w:hAnsi="Arial" w:cs="Arial"/>
      <w:sz w:val="24"/>
      <w:szCs w:val="24"/>
    </w:rPr>
  </w:style>
  <w:style w:type="character" w:customStyle="1" w:styleId="30">
    <w:name w:val="页眉 字符"/>
    <w:basedOn w:val="20"/>
    <w:link w:val="13"/>
    <w:autoRedefine/>
    <w:qFormat/>
    <w:uiPriority w:val="0"/>
    <w:rPr>
      <w:kern w:val="2"/>
      <w:sz w:val="18"/>
      <w:szCs w:val="18"/>
    </w:rPr>
  </w:style>
  <w:style w:type="paragraph" w:customStyle="1" w:styleId="31">
    <w:name w:val="正文文字"/>
    <w:basedOn w:val="1"/>
    <w:autoRedefine/>
    <w:qFormat/>
    <w:uiPriority w:val="0"/>
    <w:pPr>
      <w:widowControl/>
      <w:spacing w:line="952" w:lineRule="atLeast"/>
      <w:ind w:firstLine="419"/>
      <w:textAlignment w:val="baseline"/>
    </w:pPr>
    <w:rPr>
      <w:rFonts w:ascii="Times New Roman" w:hAnsi="Times New Roman"/>
      <w:b/>
      <w:color w:val="000000"/>
      <w:kern w:val="0"/>
      <w:sz w:val="44"/>
      <w:szCs w:val="20"/>
      <w:u w:color="000000"/>
    </w:rPr>
  </w:style>
  <w:style w:type="paragraph" w:styleId="32">
    <w:name w:val="List Paragraph"/>
    <w:basedOn w:val="1"/>
    <w:autoRedefine/>
    <w:qFormat/>
    <w:uiPriority w:val="34"/>
    <w:pPr>
      <w:numPr>
        <w:ilvl w:val="0"/>
        <w:numId w:val="1"/>
      </w:numPr>
      <w:snapToGrid w:val="0"/>
      <w:spacing w:line="360" w:lineRule="auto"/>
      <w:jc w:val="left"/>
    </w:pPr>
    <w:rPr>
      <w:rFonts w:ascii="Times New Roman" w:hAnsi="Times New Roman"/>
      <w:kern w:val="0"/>
      <w:szCs w:val="20"/>
    </w:rPr>
  </w:style>
  <w:style w:type="character" w:customStyle="1" w:styleId="33">
    <w:name w:val="纯文本 字符"/>
    <w:basedOn w:val="20"/>
    <w:link w:val="9"/>
    <w:autoRedefine/>
    <w:qFormat/>
    <w:locked/>
    <w:uiPriority w:val="0"/>
    <w:rPr>
      <w:rFonts w:ascii="宋体" w:hAnsi="Courier New" w:eastAsia="Times New Roman" w:cstheme="minorBidi"/>
      <w:kern w:val="2"/>
      <w:sz w:val="24"/>
      <w:szCs w:val="24"/>
    </w:rPr>
  </w:style>
  <w:style w:type="character" w:customStyle="1" w:styleId="34">
    <w:name w:val="纯文本 字符1"/>
    <w:basedOn w:val="20"/>
    <w:autoRedefine/>
    <w:qFormat/>
    <w:uiPriority w:val="0"/>
    <w:rPr>
      <w:rFonts w:hAnsi="Courier New" w:cs="Courier New" w:asciiTheme="minorEastAsia" w:eastAsiaTheme="minorEastAsia"/>
      <w:kern w:val="2"/>
      <w:sz w:val="21"/>
      <w:szCs w:val="24"/>
    </w:rPr>
  </w:style>
  <w:style w:type="paragraph" w:customStyle="1" w:styleId="35">
    <w:name w:val="列出段落1"/>
    <w:basedOn w:val="1"/>
    <w:autoRedefine/>
    <w:qFormat/>
    <w:uiPriority w:val="34"/>
    <w:pPr>
      <w:ind w:firstLine="420" w:firstLineChars="200"/>
    </w:pPr>
    <w:rPr>
      <w:rFonts w:asciiTheme="minorHAnsi" w:hAnsiTheme="minorHAnsi" w:eastAsiaTheme="minorEastAsia" w:cstheme="minorBidi"/>
      <w:szCs w:val="22"/>
    </w:rPr>
  </w:style>
  <w:style w:type="paragraph" w:customStyle="1" w:styleId="36">
    <w:name w:val="Proposals body"/>
    <w:basedOn w:val="1"/>
    <w:next w:val="1"/>
    <w:autoRedefine/>
    <w:qFormat/>
    <w:uiPriority w:val="0"/>
    <w:pPr>
      <w:widowControl/>
      <w:snapToGrid w:val="0"/>
      <w:spacing w:line="360" w:lineRule="auto"/>
      <w:jc w:val="left"/>
    </w:pPr>
    <w:rPr>
      <w:rFonts w:ascii="宋体" w:hAnsi="Times New Roman"/>
      <w:color w:val="000000"/>
      <w:kern w:val="0"/>
      <w:sz w:val="24"/>
      <w:szCs w:val="20"/>
    </w:rPr>
  </w:style>
  <w:style w:type="character" w:customStyle="1" w:styleId="37">
    <w:name w:val="标题 2 字符"/>
    <w:basedOn w:val="20"/>
    <w:link w:val="3"/>
    <w:autoRedefine/>
    <w:semiHidden/>
    <w:qFormat/>
    <w:uiPriority w:val="0"/>
    <w:rPr>
      <w:rFonts w:asciiTheme="majorHAnsi" w:hAnsiTheme="majorHAnsi" w:eastAsiaTheme="majorEastAsia" w:cstheme="majorBidi"/>
      <w:b/>
      <w:bCs/>
      <w:kern w:val="2"/>
      <w:sz w:val="32"/>
      <w:szCs w:val="32"/>
    </w:rPr>
  </w:style>
  <w:style w:type="character" w:customStyle="1" w:styleId="38">
    <w:name w:val="副标题 字符"/>
    <w:basedOn w:val="20"/>
    <w:link w:val="14"/>
    <w:autoRedefine/>
    <w:qFormat/>
    <w:uiPriority w:val="0"/>
    <w:rPr>
      <w:rFonts w:ascii="宋体" w:hAnsi="宋体"/>
      <w:b/>
      <w:bCs/>
      <w:snapToGrid w:val="0"/>
      <w:kern w:val="2"/>
      <w:sz w:val="24"/>
      <w:szCs w:val="18"/>
    </w:rPr>
  </w:style>
  <w:style w:type="paragraph" w:customStyle="1" w:styleId="39">
    <w:name w:val="标题3"/>
    <w:basedOn w:val="4"/>
    <w:next w:val="1"/>
    <w:link w:val="42"/>
    <w:autoRedefine/>
    <w:qFormat/>
    <w:uiPriority w:val="0"/>
    <w:pPr>
      <w:numPr>
        <w:ilvl w:val="0"/>
        <w:numId w:val="2"/>
      </w:numPr>
      <w:tabs>
        <w:tab w:val="left" w:pos="6080"/>
        <w:tab w:val="left" w:pos="6640"/>
      </w:tabs>
      <w:autoSpaceDE w:val="0"/>
      <w:autoSpaceDN w:val="0"/>
      <w:adjustRightInd w:val="0"/>
      <w:spacing w:line="360" w:lineRule="auto"/>
      <w:ind w:right="403"/>
      <w:jc w:val="left"/>
    </w:pPr>
    <w:rPr>
      <w:rFonts w:ascii="宋体" w:hAnsi="宋体"/>
      <w:bCs w:val="0"/>
      <w:sz w:val="24"/>
    </w:rPr>
  </w:style>
  <w:style w:type="character" w:customStyle="1" w:styleId="40">
    <w:name w:val="页脚 字符"/>
    <w:basedOn w:val="20"/>
    <w:link w:val="12"/>
    <w:autoRedefine/>
    <w:qFormat/>
    <w:uiPriority w:val="99"/>
    <w:rPr>
      <w:kern w:val="2"/>
      <w:sz w:val="18"/>
      <w:szCs w:val="18"/>
    </w:rPr>
  </w:style>
  <w:style w:type="character" w:customStyle="1" w:styleId="41">
    <w:name w:val="标题 3 字符"/>
    <w:basedOn w:val="20"/>
    <w:link w:val="4"/>
    <w:autoRedefine/>
    <w:semiHidden/>
    <w:qFormat/>
    <w:uiPriority w:val="0"/>
    <w:rPr>
      <w:b/>
      <w:bCs/>
      <w:kern w:val="2"/>
      <w:sz w:val="32"/>
      <w:szCs w:val="32"/>
    </w:rPr>
  </w:style>
  <w:style w:type="character" w:customStyle="1" w:styleId="42">
    <w:name w:val="标题3 字符"/>
    <w:basedOn w:val="41"/>
    <w:link w:val="39"/>
    <w:autoRedefine/>
    <w:qFormat/>
    <w:uiPriority w:val="0"/>
    <w:rPr>
      <w:rFonts w:ascii="宋体" w:hAnsi="宋体"/>
      <w:bCs w:val="0"/>
      <w:kern w:val="2"/>
      <w:sz w:val="24"/>
      <w:szCs w:val="32"/>
    </w:rPr>
  </w:style>
  <w:style w:type="character" w:customStyle="1" w:styleId="43">
    <w:name w:val="未处理的提及1"/>
    <w:basedOn w:val="20"/>
    <w:autoRedefine/>
    <w:semiHidden/>
    <w:unhideWhenUsed/>
    <w:qFormat/>
    <w:uiPriority w:val="99"/>
    <w:rPr>
      <w:color w:val="605E5C"/>
      <w:shd w:val="clear" w:color="auto" w:fill="E1DFDD"/>
    </w:rPr>
  </w:style>
  <w:style w:type="paragraph" w:customStyle="1" w:styleId="44">
    <w:name w:val="列表段落1"/>
    <w:basedOn w:val="1"/>
    <w:autoRedefine/>
    <w:qFormat/>
    <w:uiPriority w:val="0"/>
    <w:pPr>
      <w:ind w:firstLine="420" w:firstLineChars="200"/>
    </w:pPr>
  </w:style>
  <w:style w:type="table" w:customStyle="1" w:styleId="45">
    <w:name w:val="网格型1"/>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列出段落2"/>
    <w:basedOn w:val="1"/>
    <w:autoRedefine/>
    <w:qFormat/>
    <w:uiPriority w:val="0"/>
    <w:pPr>
      <w:ind w:firstLine="420" w:firstLineChars="20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ygk</Company>
  <Pages>23</Pages>
  <Words>1247</Words>
  <Characters>7109</Characters>
  <Lines>59</Lines>
  <Paragraphs>16</Paragraphs>
  <TotalTime>1</TotalTime>
  <ScaleCrop>false</ScaleCrop>
  <LinksUpToDate>false</LinksUpToDate>
  <CharactersWithSpaces>8340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2022-03-10T07:48:00Z</dcterms:created>
  <dc:creator>ygk</dc:creator>
  <cp:lastModifiedBy>UU's Baba</cp:lastModifiedBy>
  <cp:lastPrinted>2022-07-22T06:08:00Z</cp:lastPrinted>
  <dcterms:modified xsi:type="dcterms:W3CDTF">2024-01-24T01:10:27Z</dcterms:modified>
  <dc:title>浙医一院临床试剂采购</dc:title>
  <cp:revision>494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DC9990974E7A4ECFA3E7C1005E96C8F2_13</vt:lpwstr>
  </property>
</Properties>
</file>